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974D84" w14:textId="41E6858D" w:rsidR="007748ED" w:rsidRPr="00DB6E5E" w:rsidRDefault="007748ED" w:rsidP="007748ED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 w:rsidRPr="00DB6E5E">
        <w:rPr>
          <w:b/>
          <w:noProof/>
          <w:sz w:val="24"/>
        </w:rPr>
        <w:t>3GPP TSG-</w:t>
      </w:r>
      <w:r w:rsidR="004449DE" w:rsidRPr="00DB6E5E">
        <w:rPr>
          <w:b/>
          <w:noProof/>
          <w:sz w:val="24"/>
        </w:rPr>
        <w:t xml:space="preserve">RAN4 </w:t>
      </w:r>
      <w:r w:rsidRPr="00DB6E5E">
        <w:rPr>
          <w:b/>
          <w:noProof/>
          <w:sz w:val="24"/>
        </w:rPr>
        <w:t>Meeting</w:t>
      </w:r>
      <w:r w:rsidR="004449DE" w:rsidRPr="00DB6E5E">
        <w:rPr>
          <w:b/>
          <w:noProof/>
          <w:sz w:val="24"/>
        </w:rPr>
        <w:t xml:space="preserve"> #10</w:t>
      </w:r>
      <w:r w:rsidR="004A3B08" w:rsidRPr="00DB6E5E">
        <w:rPr>
          <w:b/>
          <w:noProof/>
          <w:sz w:val="24"/>
        </w:rPr>
        <w:t>9</w:t>
      </w:r>
      <w:r w:rsidRPr="00DB6E5E">
        <w:rPr>
          <w:b/>
          <w:i/>
          <w:noProof/>
          <w:sz w:val="28"/>
        </w:rPr>
        <w:tab/>
      </w:r>
      <w:r w:rsidR="00521224" w:rsidRPr="00521224">
        <w:rPr>
          <w:b/>
          <w:i/>
          <w:noProof/>
          <w:sz w:val="28"/>
        </w:rPr>
        <w:t>R4-2318834</w:t>
      </w:r>
    </w:p>
    <w:p w14:paraId="7885B623" w14:textId="7CFA5019" w:rsidR="007748ED" w:rsidRPr="00DB6E5E" w:rsidRDefault="00E02CA5" w:rsidP="007748ED">
      <w:pPr>
        <w:pStyle w:val="CRCoverPage"/>
        <w:outlineLvl w:val="0"/>
        <w:rPr>
          <w:b/>
          <w:noProof/>
          <w:sz w:val="24"/>
          <w:szCs w:val="24"/>
        </w:rPr>
      </w:pPr>
      <w:r w:rsidRPr="00DB6E5E">
        <w:rPr>
          <w:rFonts w:cs="Arial"/>
          <w:b/>
          <w:sz w:val="24"/>
          <w:szCs w:val="24"/>
        </w:rPr>
        <w:t>Chicago, US, 13th Nov 2023 – 17th Nov 2023</w:t>
      </w:r>
    </w:p>
    <w:p w14:paraId="6B6FC1C9" w14:textId="77777777" w:rsidR="00E546BC" w:rsidRPr="00DB6E5E" w:rsidRDefault="00E546BC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23F52C38" w:rsidR="00816C9D" w:rsidRPr="00DB6E5E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Agenda item: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097186" w:rsidRPr="00DB6E5E">
        <w:rPr>
          <w:rFonts w:ascii="Arial" w:hAnsi="Arial" w:cs="Arial"/>
          <w:bCs/>
          <w:sz w:val="24"/>
          <w:szCs w:val="24"/>
        </w:rPr>
        <w:t>8.15.2.</w:t>
      </w:r>
      <w:r w:rsidR="00EB6469" w:rsidRPr="00DB6E5E">
        <w:rPr>
          <w:rFonts w:ascii="Arial" w:hAnsi="Arial" w:cs="Arial"/>
          <w:bCs/>
          <w:sz w:val="24"/>
          <w:szCs w:val="24"/>
        </w:rPr>
        <w:t>1</w:t>
      </w:r>
    </w:p>
    <w:p w14:paraId="35952389" w14:textId="77777777" w:rsidR="00816C9D" w:rsidRPr="00DB6E5E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Source: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347574" w:rsidRPr="00DB6E5E">
        <w:rPr>
          <w:rFonts w:ascii="Arial" w:hAnsi="Arial" w:cs="Arial"/>
          <w:sz w:val="24"/>
          <w:szCs w:val="24"/>
        </w:rPr>
        <w:t>Keysight Technologies</w:t>
      </w:r>
    </w:p>
    <w:p w14:paraId="3595238A" w14:textId="0ED5DA71" w:rsidR="00816C9D" w:rsidRPr="00DB6E5E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Title: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8A3981" w:rsidRPr="00DB6E5E">
        <w:rPr>
          <w:rFonts w:ascii="Arial" w:hAnsi="Arial" w:cs="Arial"/>
          <w:sz w:val="24"/>
          <w:szCs w:val="24"/>
        </w:rPr>
        <w:t>O</w:t>
      </w:r>
      <w:r w:rsidR="001B05E6" w:rsidRPr="00DB6E5E">
        <w:rPr>
          <w:rFonts w:ascii="Arial" w:hAnsi="Arial" w:cs="Arial"/>
          <w:sz w:val="24"/>
          <w:szCs w:val="24"/>
        </w:rPr>
        <w:t>n Single-Layer UL MIMO</w:t>
      </w:r>
      <w:r w:rsidR="00105D50">
        <w:rPr>
          <w:rFonts w:ascii="Arial" w:hAnsi="Arial" w:cs="Arial"/>
          <w:sz w:val="24"/>
          <w:szCs w:val="24"/>
        </w:rPr>
        <w:t xml:space="preserve"> for non-coherent</w:t>
      </w:r>
      <w:r w:rsidR="004E720E">
        <w:rPr>
          <w:rFonts w:ascii="Arial" w:hAnsi="Arial" w:cs="Arial"/>
          <w:sz w:val="24"/>
          <w:szCs w:val="24"/>
        </w:rPr>
        <w:t>/coherent</w:t>
      </w:r>
      <w:r w:rsidR="00105D50">
        <w:rPr>
          <w:rFonts w:ascii="Arial" w:hAnsi="Arial" w:cs="Arial"/>
          <w:sz w:val="24"/>
          <w:szCs w:val="24"/>
        </w:rPr>
        <w:t xml:space="preserve"> UEs</w:t>
      </w:r>
    </w:p>
    <w:p w14:paraId="3595238B" w14:textId="3BEA9E91" w:rsidR="00816C9D" w:rsidRPr="00DB6E5E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B6E5E">
        <w:rPr>
          <w:rFonts w:ascii="Arial" w:hAnsi="Arial" w:cs="Arial"/>
          <w:b/>
          <w:sz w:val="24"/>
          <w:szCs w:val="24"/>
        </w:rPr>
        <w:t>Document for:</w:t>
      </w:r>
      <w:r w:rsidRPr="00DB6E5E">
        <w:rPr>
          <w:rFonts w:ascii="Arial" w:hAnsi="Arial" w:cs="Arial"/>
          <w:b/>
          <w:sz w:val="24"/>
          <w:szCs w:val="24"/>
        </w:rPr>
        <w:tab/>
      </w:r>
      <w:r w:rsidR="0088726B" w:rsidRPr="00DB6E5E">
        <w:rPr>
          <w:rFonts w:ascii="Arial" w:hAnsi="Arial" w:cs="Arial"/>
          <w:sz w:val="24"/>
          <w:szCs w:val="24"/>
        </w:rPr>
        <w:t>Approval</w:t>
      </w:r>
    </w:p>
    <w:bookmarkEnd w:id="0"/>
    <w:p w14:paraId="79A676B7" w14:textId="77777777" w:rsidR="005E2166" w:rsidRPr="00DB6E5E" w:rsidRDefault="005E2166" w:rsidP="00A2425C">
      <w:pPr>
        <w:pStyle w:val="Heading1"/>
        <w:ind w:left="0" w:firstLine="0"/>
      </w:pPr>
      <w:r w:rsidRPr="00DB6E5E">
        <w:t>Introduction</w:t>
      </w:r>
    </w:p>
    <w:p w14:paraId="3595238D" w14:textId="6998534B" w:rsidR="000606FD" w:rsidRPr="00DB6E5E" w:rsidRDefault="000833ED" w:rsidP="005E2166">
      <w:pPr>
        <w:rPr>
          <w:rFonts w:eastAsia="Batang"/>
        </w:rPr>
      </w:pPr>
      <w:r w:rsidRPr="00DB6E5E">
        <w:rPr>
          <w:rFonts w:eastAsia="Batang"/>
        </w:rPr>
        <w:t>This contribution</w:t>
      </w:r>
      <w:r w:rsidR="001B0E00" w:rsidRPr="00DB6E5E">
        <w:rPr>
          <w:rFonts w:eastAsia="Batang"/>
        </w:rPr>
        <w:t xml:space="preserve"> is </w:t>
      </w:r>
      <w:r w:rsidR="00BA374D" w:rsidRPr="00DB6E5E">
        <w:rPr>
          <w:rFonts w:eastAsia="Batang"/>
        </w:rPr>
        <w:t xml:space="preserve">providing </w:t>
      </w:r>
      <w:r w:rsidR="001E229E" w:rsidRPr="00DB6E5E">
        <w:rPr>
          <w:rFonts w:eastAsia="Batang"/>
        </w:rPr>
        <w:t xml:space="preserve">further thoughts on </w:t>
      </w:r>
      <w:r w:rsidR="006D49B3" w:rsidRPr="00DB6E5E">
        <w:rPr>
          <w:rFonts w:eastAsia="Batang"/>
        </w:rPr>
        <w:t xml:space="preserve">SL-UL MIMO </w:t>
      </w:r>
      <w:r w:rsidR="005E0851">
        <w:rPr>
          <w:rFonts w:eastAsia="Batang"/>
        </w:rPr>
        <w:t>testing</w:t>
      </w:r>
      <w:r w:rsidR="00AA59D6">
        <w:rPr>
          <w:rFonts w:eastAsia="Batang"/>
        </w:rPr>
        <w:t xml:space="preserve"> of coherent and non-coherent UEs including </w:t>
      </w:r>
      <w:r w:rsidR="001E229E" w:rsidRPr="00DB6E5E">
        <w:rPr>
          <w:rFonts w:eastAsia="Batang"/>
        </w:rPr>
        <w:t>metri</w:t>
      </w:r>
      <w:r w:rsidR="00D30E2C" w:rsidRPr="00DB6E5E">
        <w:rPr>
          <w:rFonts w:eastAsia="Batang"/>
        </w:rPr>
        <w:t xml:space="preserve">c options 1 and 2 </w:t>
      </w:r>
      <w:r w:rsidR="006D49B3" w:rsidRPr="00DB6E5E">
        <w:rPr>
          <w:rFonts w:eastAsia="Batang"/>
        </w:rPr>
        <w:fldChar w:fldCharType="begin"/>
      </w:r>
      <w:r w:rsidR="006D49B3" w:rsidRPr="00DB6E5E">
        <w:rPr>
          <w:rFonts w:eastAsia="Batang"/>
        </w:rPr>
        <w:instrText xml:space="preserve"> REF _Ref148701701 \r \h </w:instrText>
      </w:r>
      <w:r w:rsidR="006D49B3" w:rsidRPr="00DB6E5E">
        <w:rPr>
          <w:rFonts w:eastAsia="Batang"/>
        </w:rPr>
      </w:r>
      <w:r w:rsidR="006D49B3" w:rsidRPr="00DB6E5E">
        <w:rPr>
          <w:rFonts w:eastAsia="Batang"/>
        </w:rPr>
        <w:fldChar w:fldCharType="separate"/>
      </w:r>
      <w:r w:rsidR="00FA396F">
        <w:rPr>
          <w:rFonts w:eastAsia="Batang"/>
        </w:rPr>
        <w:t>[1]</w:t>
      </w:r>
      <w:r w:rsidR="006D49B3" w:rsidRPr="00DB6E5E">
        <w:rPr>
          <w:rFonts w:eastAsia="Batang"/>
        </w:rPr>
        <w:fldChar w:fldCharType="end"/>
      </w:r>
      <w:r w:rsidR="006D49B3" w:rsidRPr="00DB6E5E">
        <w:rPr>
          <w:rFonts w:eastAsia="Batang"/>
        </w:rPr>
        <w:t xml:space="preserve">. </w:t>
      </w:r>
    </w:p>
    <w:bookmarkEnd w:id="1"/>
    <w:p w14:paraId="3C00F99D" w14:textId="23688390" w:rsidR="00D30E2C" w:rsidRPr="00DB6E5E" w:rsidRDefault="00D30E2C" w:rsidP="00C7670B">
      <w:pPr>
        <w:pStyle w:val="Heading1"/>
        <w:ind w:left="0" w:firstLine="0"/>
      </w:pPr>
      <w:r w:rsidRPr="00DB6E5E">
        <w:t>Overview of Options 1 and 2</w:t>
      </w:r>
    </w:p>
    <w:p w14:paraId="193C8116" w14:textId="6BE094AF" w:rsidR="003649E1" w:rsidRPr="00DB6E5E" w:rsidRDefault="00A734FD" w:rsidP="003649E1">
      <w:r w:rsidRPr="00DB6E5E">
        <w:t xml:space="preserve">Various single-layer UL MIMO </w:t>
      </w:r>
      <w:r w:rsidR="00881C61" w:rsidRPr="00DB6E5E">
        <w:t xml:space="preserve">options were </w:t>
      </w:r>
      <w:r w:rsidR="00383A35" w:rsidRPr="00DB6E5E">
        <w:t xml:space="preserve">discussed in the last few meetings. </w:t>
      </w:r>
      <w:r w:rsidR="003649E1" w:rsidRPr="00DB6E5E">
        <w:t xml:space="preserve">While it was previously agreed to </w:t>
      </w:r>
      <w:r w:rsidR="00F17A42" w:rsidRPr="00DB6E5E">
        <w:t xml:space="preserve">consider the </w:t>
      </w:r>
      <w:r w:rsidR="00012661" w:rsidRPr="00DB6E5E">
        <w:t>Transmit Precoder Matrix Indicator (TPMI)</w:t>
      </w:r>
      <w:r w:rsidR="00364806" w:rsidRPr="00DB6E5E">
        <w:t xml:space="preserve"> for these measurements where</w:t>
      </w:r>
      <w:r w:rsidR="00EA3A87" w:rsidRPr="00DB6E5E">
        <w:t xml:space="preserve"> the number of active antennas is set to 2</w:t>
      </w:r>
      <w:r w:rsidR="007B26EC" w:rsidRPr="00DB6E5E">
        <w:t xml:space="preserve"> during the test</w:t>
      </w:r>
      <w:r w:rsidR="00EA3A87" w:rsidRPr="00DB6E5E">
        <w:t xml:space="preserve">, i.e., TPMIs 2-5,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3649E1" w:rsidRPr="00DB6E5E" w14:paraId="6E299C97" w14:textId="77777777" w:rsidTr="00C22EF8">
        <w:tc>
          <w:tcPr>
            <w:tcW w:w="9631" w:type="dxa"/>
          </w:tcPr>
          <w:p w14:paraId="4130E0BD" w14:textId="77777777" w:rsidR="003649E1" w:rsidRPr="00DB6E5E" w:rsidRDefault="003649E1" w:rsidP="00C22EF8">
            <w:pPr>
              <w:pStyle w:val="TH"/>
            </w:pPr>
            <w:r w:rsidRPr="00DB6E5E">
              <w:t xml:space="preserve">Table 6.3.1.5-1: Precoding matrix </w:t>
            </w:r>
            <w:r w:rsidRPr="00DB6E5E">
              <w:rPr>
                <w:position w:val="-6"/>
              </w:rPr>
              <w:object w:dxaOrig="260" w:dyaOrig="240" w14:anchorId="2703382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9pt;height:12.35pt" o:ole="">
                  <v:imagedata r:id="rId12" o:title=""/>
                </v:shape>
                <o:OLEObject Type="Embed" ProgID="Equation.3" ShapeID="_x0000_i1025" DrawAspect="Content" ObjectID="_1760536261" r:id="rId13"/>
              </w:object>
            </w:r>
            <w:r w:rsidRPr="00DB6E5E">
              <w:t xml:space="preserve"> for single-layer transmission using two antenna ports.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29"/>
              <w:gridCol w:w="875"/>
              <w:gridCol w:w="999"/>
              <w:gridCol w:w="906"/>
              <w:gridCol w:w="1039"/>
              <w:gridCol w:w="906"/>
              <w:gridCol w:w="1041"/>
              <w:gridCol w:w="851"/>
              <w:gridCol w:w="1140"/>
            </w:tblGrid>
            <w:tr w:rsidR="003649E1" w:rsidRPr="00DB6E5E" w14:paraId="5B452580" w14:textId="77777777" w:rsidTr="00C22EF8">
              <w:trPr>
                <w:jc w:val="center"/>
              </w:trPr>
              <w:tc>
                <w:tcPr>
                  <w:tcW w:w="1229" w:type="dxa"/>
                  <w:shd w:val="clear" w:color="auto" w:fill="auto"/>
                </w:tcPr>
                <w:p w14:paraId="0B2A91E6" w14:textId="77777777" w:rsidR="003649E1" w:rsidRPr="00DB6E5E" w:rsidRDefault="003649E1" w:rsidP="00C22EF8">
                  <w:pPr>
                    <w:pStyle w:val="TAH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</w:rPr>
                    <w:t>TPMI index</w:t>
                  </w:r>
                </w:p>
              </w:tc>
              <w:tc>
                <w:tcPr>
                  <w:tcW w:w="7741" w:type="dxa"/>
                  <w:gridSpan w:val="8"/>
                  <w:shd w:val="clear" w:color="auto" w:fill="auto"/>
                  <w:vAlign w:val="center"/>
                </w:tcPr>
                <w:p w14:paraId="7B2BD2DB" w14:textId="77777777" w:rsidR="003649E1" w:rsidRPr="00DB6E5E" w:rsidRDefault="003649E1" w:rsidP="00C22EF8">
                  <w:pPr>
                    <w:pStyle w:val="TAH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</w:rPr>
                    <w:object w:dxaOrig="260" w:dyaOrig="240" w14:anchorId="418D482B">
                      <v:shape id="_x0000_i1026" type="#_x0000_t75" style="width:12.9pt;height:12.35pt" o:ole="">
                        <v:imagedata r:id="rId14" o:title=""/>
                      </v:shape>
                      <o:OLEObject Type="Embed" ProgID="Equation.3" ShapeID="_x0000_i1026" DrawAspect="Content" ObjectID="_1760536262" r:id="rId15"/>
                    </w:object>
                  </w:r>
                  <w:r w:rsidRPr="00DB6E5E">
                    <w:rPr>
                      <w:rFonts w:eastAsia="Batang"/>
                    </w:rPr>
                    <w:br/>
                    <w:t>(</w:t>
                  </w:r>
                  <w:proofErr w:type="gramStart"/>
                  <w:r w:rsidRPr="00DB6E5E">
                    <w:rPr>
                      <w:rFonts w:eastAsia="Batang"/>
                    </w:rPr>
                    <w:t>ordered</w:t>
                  </w:r>
                  <w:proofErr w:type="gramEnd"/>
                  <w:r w:rsidRPr="00DB6E5E">
                    <w:rPr>
                      <w:rFonts w:eastAsia="Batang"/>
                    </w:rPr>
                    <w:t xml:space="preserve"> from left to right in increasing order of TPMI index)</w:t>
                  </w:r>
                </w:p>
              </w:tc>
            </w:tr>
            <w:tr w:rsidR="003649E1" w:rsidRPr="00DB6E5E" w14:paraId="58AD9D76" w14:textId="77777777" w:rsidTr="00C22EF8">
              <w:trPr>
                <w:jc w:val="center"/>
              </w:trPr>
              <w:tc>
                <w:tcPr>
                  <w:tcW w:w="1229" w:type="dxa"/>
                  <w:shd w:val="clear" w:color="auto" w:fill="auto"/>
                </w:tcPr>
                <w:p w14:paraId="06BC88C7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</w:rPr>
                    <w:t>0 – 5</w:t>
                  </w:r>
                </w:p>
              </w:tc>
              <w:tc>
                <w:tcPr>
                  <w:tcW w:w="861" w:type="dxa"/>
                  <w:shd w:val="clear" w:color="auto" w:fill="auto"/>
                </w:tcPr>
                <w:p w14:paraId="09D7F5A4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position w:val="-26"/>
                    </w:rPr>
                    <w:object w:dxaOrig="660" w:dyaOrig="620" w14:anchorId="64166EF6">
                      <v:shape id="_x0000_i1027" type="#_x0000_t75" style="width:32.9pt;height:31.05pt" o:ole="">
                        <v:imagedata r:id="rId16" o:title=""/>
                      </v:shape>
                      <o:OLEObject Type="Embed" ProgID="Equation.3" ShapeID="_x0000_i1027" DrawAspect="Content" ObjectID="_1760536263" r:id="rId17"/>
                    </w:object>
                  </w:r>
                </w:p>
              </w:tc>
              <w:tc>
                <w:tcPr>
                  <w:tcW w:w="999" w:type="dxa"/>
                  <w:shd w:val="clear" w:color="auto" w:fill="auto"/>
                </w:tcPr>
                <w:p w14:paraId="3CF742A9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position w:val="-26"/>
                    </w:rPr>
                    <w:object w:dxaOrig="660" w:dyaOrig="620" w14:anchorId="4BABCF4C">
                      <v:shape id="_x0000_i1028" type="#_x0000_t75" style="width:32.9pt;height:31.05pt" o:ole="">
                        <v:imagedata r:id="rId18" o:title=""/>
                      </v:shape>
                      <o:OLEObject Type="Embed" ProgID="Equation.3" ShapeID="_x0000_i1028" DrawAspect="Content" ObjectID="_1760536264" r:id="rId19"/>
                    </w:object>
                  </w:r>
                </w:p>
              </w:tc>
              <w:tc>
                <w:tcPr>
                  <w:tcW w:w="906" w:type="dxa"/>
                  <w:shd w:val="clear" w:color="auto" w:fill="FFFF00"/>
                </w:tcPr>
                <w:p w14:paraId="74C51C11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5C50A3AD" wp14:editId="1CA3F8D2">
                        <wp:extent cx="409575" cy="390525"/>
                        <wp:effectExtent l="0" t="0" r="0" b="0"/>
                        <wp:docPr id="366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9" w:type="dxa"/>
                  <w:shd w:val="clear" w:color="auto" w:fill="FFFF00"/>
                </w:tcPr>
                <w:p w14:paraId="48D2ADBD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598D4304" wp14:editId="1B50C92C">
                        <wp:extent cx="495300" cy="390525"/>
                        <wp:effectExtent l="0" t="0" r="0" b="0"/>
                        <wp:docPr id="367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06" w:type="dxa"/>
                  <w:shd w:val="clear" w:color="auto" w:fill="FFFF00"/>
                </w:tcPr>
                <w:p w14:paraId="55600559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054252DD" wp14:editId="5C718C66">
                        <wp:extent cx="428625" cy="390525"/>
                        <wp:effectExtent l="0" t="0" r="0" b="0"/>
                        <wp:docPr id="368" name="Picture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39" w:type="dxa"/>
                  <w:shd w:val="clear" w:color="auto" w:fill="FFFF00"/>
                </w:tcPr>
                <w:p w14:paraId="5FBA116E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rPr>
                      <w:rFonts w:eastAsia="Batang"/>
                      <w:noProof/>
                      <w:lang w:eastAsia="en-GB"/>
                    </w:rPr>
                    <w:drawing>
                      <wp:inline distT="0" distB="0" distL="0" distR="0" wp14:anchorId="0B241407" wp14:editId="02210466">
                        <wp:extent cx="523875" cy="390525"/>
                        <wp:effectExtent l="0" t="0" r="0" b="0"/>
                        <wp:docPr id="369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51" w:type="dxa"/>
                  <w:shd w:val="clear" w:color="auto" w:fill="auto"/>
                  <w:vAlign w:val="center"/>
                </w:tcPr>
                <w:p w14:paraId="003B8A99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t>-</w:t>
                  </w:r>
                </w:p>
              </w:tc>
              <w:tc>
                <w:tcPr>
                  <w:tcW w:w="1140" w:type="dxa"/>
                  <w:shd w:val="clear" w:color="auto" w:fill="auto"/>
                  <w:vAlign w:val="center"/>
                </w:tcPr>
                <w:p w14:paraId="0740B6B3" w14:textId="77777777" w:rsidR="003649E1" w:rsidRPr="00DB6E5E" w:rsidRDefault="003649E1" w:rsidP="00C22EF8">
                  <w:pPr>
                    <w:pStyle w:val="TAC"/>
                    <w:rPr>
                      <w:rFonts w:eastAsia="Batang"/>
                    </w:rPr>
                  </w:pPr>
                  <w:r w:rsidRPr="00DB6E5E">
                    <w:t>-</w:t>
                  </w:r>
                </w:p>
              </w:tc>
            </w:tr>
          </w:tbl>
          <w:p w14:paraId="177E9512" w14:textId="77777777" w:rsidR="003649E1" w:rsidRPr="00DB6E5E" w:rsidRDefault="003649E1" w:rsidP="00C22EF8"/>
        </w:tc>
      </w:tr>
    </w:tbl>
    <w:p w14:paraId="3BA42D1F" w14:textId="7BF4B965" w:rsidR="00A734FD" w:rsidRPr="00DB6E5E" w:rsidRDefault="003A5F95" w:rsidP="00A734FD">
      <w:r w:rsidRPr="00DB6E5E">
        <w:t>t</w:t>
      </w:r>
      <w:r w:rsidR="007B26EC" w:rsidRPr="00DB6E5E">
        <w:t>he</w:t>
      </w:r>
      <w:r w:rsidRPr="00DB6E5E">
        <w:t xml:space="preserve"> </w:t>
      </w:r>
      <w:r w:rsidR="0033620B" w:rsidRPr="00DB6E5E">
        <w:t>test methodology has not been</w:t>
      </w:r>
      <w:r w:rsidR="006D120F" w:rsidRPr="00DB6E5E">
        <w:t xml:space="preserve"> decided yet. </w:t>
      </w:r>
      <w:r w:rsidR="00F05EB7" w:rsidRPr="00DB6E5E">
        <w:t>T</w:t>
      </w:r>
      <w:r w:rsidR="00383A35" w:rsidRPr="00DB6E5E">
        <w:t xml:space="preserve">wo </w:t>
      </w:r>
      <w:r w:rsidR="00F05EB7" w:rsidRPr="00DB6E5E">
        <w:t xml:space="preserve">key </w:t>
      </w:r>
      <w:r w:rsidR="00383A35" w:rsidRPr="00DB6E5E">
        <w:t xml:space="preserve">options </w:t>
      </w:r>
      <w:r w:rsidR="00F05EB7" w:rsidRPr="00DB6E5E">
        <w:t>are considered</w:t>
      </w:r>
      <w:r w:rsidR="008A606C" w:rsidRPr="00DB6E5E">
        <w:t>, i.e., Options 1 and 2</w:t>
      </w:r>
      <w:r w:rsidR="00E312EB" w:rsidRPr="00DB6E5E">
        <w:t>,</w:t>
      </w:r>
      <w:r w:rsidR="00FD16F1" w:rsidRPr="00DB6E5E">
        <w:t xml:space="preserve"> where the integrand </w:t>
      </w:r>
      <w:r w:rsidR="00344562" w:rsidRPr="00DB6E5E">
        <w:t xml:space="preserve">of the TRP surface integral is </w:t>
      </w:r>
      <w:r w:rsidR="00A5545C" w:rsidRPr="00DB6E5E">
        <w:t xml:space="preserve">either </w:t>
      </w:r>
      <w:r w:rsidR="00344562" w:rsidRPr="00DB6E5E">
        <w:t>the average of EIRP</w:t>
      </w:r>
      <w:r w:rsidR="00E312EB" w:rsidRPr="00DB6E5E">
        <w:t>s from each grid point (Option 1)</w:t>
      </w:r>
      <w:r w:rsidR="008A606C" w:rsidRPr="00DB6E5E">
        <w:t xml:space="preserve"> </w:t>
      </w:r>
      <w:r w:rsidR="00A5545C" w:rsidRPr="00DB6E5E">
        <w:t>or the maximum value of any of the 4 recorded TPMIs</w:t>
      </w:r>
      <w:r w:rsidR="00B52B20" w:rsidRPr="00DB6E5E">
        <w:t xml:space="preserve"> (Option 2) </w:t>
      </w:r>
      <w:r w:rsidR="00B52B20" w:rsidRPr="00DB6E5E">
        <w:fldChar w:fldCharType="begin"/>
      </w:r>
      <w:r w:rsidR="00B52B20" w:rsidRPr="00DB6E5E">
        <w:instrText xml:space="preserve"> REF _Ref148706525 \r \h </w:instrText>
      </w:r>
      <w:r w:rsidR="00B52B20" w:rsidRPr="00DB6E5E">
        <w:fldChar w:fldCharType="separate"/>
      </w:r>
      <w:r w:rsidR="00FA396F">
        <w:t>[1]</w:t>
      </w:r>
      <w:r w:rsidR="00B52B20" w:rsidRPr="00DB6E5E"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A734FD" w:rsidRPr="00DB6E5E" w14:paraId="089FA06D" w14:textId="77777777" w:rsidTr="00C22EF8">
        <w:tc>
          <w:tcPr>
            <w:tcW w:w="9631" w:type="dxa"/>
          </w:tcPr>
          <w:p w14:paraId="2463CFF0" w14:textId="77777777" w:rsidR="00A734FD" w:rsidRPr="00DB6E5E" w:rsidRDefault="00A734FD" w:rsidP="00C22EF8">
            <w:pPr>
              <w:rPr>
                <w:b/>
                <w:u w:val="single"/>
                <w:lang w:eastAsia="ko-KR"/>
              </w:rPr>
            </w:pPr>
            <w:r w:rsidRPr="00DB6E5E">
              <w:rPr>
                <w:b/>
                <w:u w:val="single"/>
                <w:lang w:eastAsia="ko-KR"/>
              </w:rPr>
              <w:t>Issue 1-1-2: T</w:t>
            </w:r>
            <w:r w:rsidRPr="00DB6E5E">
              <w:rPr>
                <w:b/>
                <w:u w:val="single"/>
                <w:lang w:eastAsia="zh-CN"/>
              </w:rPr>
              <w:t>e</w:t>
            </w:r>
            <w:r w:rsidRPr="00DB6E5E">
              <w:rPr>
                <w:b/>
                <w:u w:val="single"/>
                <w:lang w:eastAsia="ko-KR"/>
              </w:rPr>
              <w:t xml:space="preserve">st Methods for fully Coherent UE support multiple TPMI index 2~5  </w:t>
            </w:r>
          </w:p>
          <w:p w14:paraId="242CDD37" w14:textId="77777777" w:rsidR="00A734FD" w:rsidRPr="00DB6E5E" w:rsidRDefault="00A734FD" w:rsidP="00C22EF8">
            <w:pPr>
              <w:spacing w:after="120"/>
              <w:rPr>
                <w:b/>
                <w:bCs/>
                <w:szCs w:val="24"/>
                <w:lang w:eastAsia="zh-CN"/>
              </w:rPr>
            </w:pPr>
            <w:r w:rsidRPr="00DB6E5E">
              <w:rPr>
                <w:b/>
                <w:bCs/>
                <w:szCs w:val="24"/>
                <w:lang w:eastAsia="zh-CN"/>
              </w:rPr>
              <w:t xml:space="preserve">Agreements: </w:t>
            </w:r>
          </w:p>
          <w:p w14:paraId="682F5534" w14:textId="77777777" w:rsidR="00A734FD" w:rsidRPr="00DB6E5E" w:rsidRDefault="00A734FD" w:rsidP="00A734FD">
            <w:pPr>
              <w:pStyle w:val="ListParagraph"/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val="en-GB" w:eastAsia="zh-CN"/>
              </w:rPr>
            </w:pPr>
            <w:r w:rsidRPr="00DB6E5E">
              <w:rPr>
                <w:szCs w:val="24"/>
                <w:lang w:val="en-GB" w:eastAsia="zh-CN"/>
              </w:rPr>
              <w:t>Capture common test procedure of O1 and O2 into TR, final measured EIRPs processing can be further decided. The performance metric for each approach should also be further discussed.</w:t>
            </w:r>
          </w:p>
          <w:p w14:paraId="7AE49E01" w14:textId="77777777" w:rsidR="00A734FD" w:rsidRPr="00DB6E5E" w:rsidRDefault="00A734FD" w:rsidP="00A734FD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val="en-GB" w:eastAsia="zh-CN"/>
              </w:rPr>
            </w:pPr>
            <w:r w:rsidRPr="00DB6E5E">
              <w:rPr>
                <w:szCs w:val="24"/>
                <w:lang w:val="en-GB" w:eastAsia="zh-CN"/>
              </w:rPr>
              <w:t>Option 1 (averaging TRPs)</w:t>
            </w:r>
          </w:p>
          <w:p w14:paraId="2F8E7EB5" w14:textId="77777777" w:rsidR="00A734FD" w:rsidRPr="00DB6E5E" w:rsidRDefault="00A734FD" w:rsidP="00A734FD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val="en-GB" w:eastAsia="zh-CN"/>
              </w:rPr>
            </w:pPr>
            <w:r w:rsidRPr="00DB6E5E">
              <w:rPr>
                <w:szCs w:val="24"/>
                <w:lang w:val="en-GB" w:eastAsia="zh-CN"/>
              </w:rPr>
              <w:t>Option 2 (Max EIRPs)</w:t>
            </w:r>
          </w:p>
        </w:tc>
      </w:tr>
    </w:tbl>
    <w:p w14:paraId="6EDA31B0" w14:textId="6377D516" w:rsidR="00A734FD" w:rsidRPr="00DB6E5E" w:rsidRDefault="00A734FD" w:rsidP="00A734FD">
      <w:r w:rsidRPr="00DB6E5E">
        <w:t xml:space="preserve">For simplicity, these options are explained in a bit more detail in </w:t>
      </w:r>
      <w:r w:rsidR="00923467">
        <w:fldChar w:fldCharType="begin"/>
      </w:r>
      <w:r w:rsidR="00923467">
        <w:instrText xml:space="preserve"> REF _Ref148949864 \h </w:instrText>
      </w:r>
      <w:r w:rsidR="00923467">
        <w:fldChar w:fldCharType="separate"/>
      </w:r>
      <w:r w:rsidR="00FA396F" w:rsidRPr="00DB6E5E">
        <w:t xml:space="preserve">Figure </w:t>
      </w:r>
      <w:r w:rsidR="00FA396F">
        <w:rPr>
          <w:noProof/>
        </w:rPr>
        <w:t>1</w:t>
      </w:r>
      <w:r w:rsidR="00923467">
        <w:fldChar w:fldCharType="end"/>
      </w:r>
      <w:r w:rsidR="00567803">
        <w:t>.</w:t>
      </w:r>
    </w:p>
    <w:p w14:paraId="43B120B4" w14:textId="69D1661B" w:rsidR="00A734FD" w:rsidRPr="00DB6E5E" w:rsidRDefault="00912EF8" w:rsidP="00912EF8">
      <w:pPr>
        <w:spacing w:after="0"/>
        <w:jc w:val="center"/>
      </w:pPr>
      <w:r w:rsidRPr="00912EF8">
        <w:rPr>
          <w:noProof/>
        </w:rPr>
        <w:lastRenderedPageBreak/>
        <w:drawing>
          <wp:inline distT="0" distB="0" distL="0" distR="0" wp14:anchorId="0CBF96B0" wp14:editId="358E581E">
            <wp:extent cx="4572000" cy="2371123"/>
            <wp:effectExtent l="0" t="0" r="0" b="0"/>
            <wp:docPr id="19842194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371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0654A" w14:textId="4D4D4B80" w:rsidR="00A734FD" w:rsidRPr="00DB6E5E" w:rsidRDefault="00A734FD" w:rsidP="00A734FD">
      <w:pPr>
        <w:pStyle w:val="Caption"/>
        <w:jc w:val="center"/>
      </w:pPr>
      <w:bookmarkStart w:id="2" w:name="_Ref148949864"/>
      <w:r w:rsidRPr="00DB6E5E">
        <w:t xml:space="preserve">Figure </w:t>
      </w:r>
      <w:r w:rsidRPr="00DB6E5E">
        <w:fldChar w:fldCharType="begin"/>
      </w:r>
      <w:r w:rsidRPr="00DB6E5E">
        <w:instrText xml:space="preserve"> SEQ Figure \* ARABIC </w:instrText>
      </w:r>
      <w:r w:rsidRPr="00DB6E5E">
        <w:fldChar w:fldCharType="separate"/>
      </w:r>
      <w:r w:rsidR="00FA396F">
        <w:rPr>
          <w:noProof/>
        </w:rPr>
        <w:t>1</w:t>
      </w:r>
      <w:r w:rsidRPr="00DB6E5E">
        <w:fldChar w:fldCharType="end"/>
      </w:r>
      <w:bookmarkEnd w:id="2"/>
      <w:r w:rsidRPr="00DB6E5E">
        <w:t>: Illustration of Option 1 (1a, 1b) and Option 2</w:t>
      </w:r>
    </w:p>
    <w:p w14:paraId="2086EFB7" w14:textId="7F1E249D" w:rsidR="000E2CE1" w:rsidRDefault="000E2CE1" w:rsidP="00BA4BC5">
      <w:r>
        <w:t xml:space="preserve">Essentially, </w:t>
      </w:r>
      <w:r w:rsidR="00EC07D1">
        <w:t>both metric options correspond to the typical TRP</w:t>
      </w:r>
      <w:r w:rsidR="00DC6491">
        <w:t xml:space="preserve"> </w:t>
      </w:r>
      <w:r w:rsidR="00A86D4F">
        <w:t>surface integral</w:t>
      </w:r>
      <w:r w:rsidR="00DC6491">
        <w:t xml:space="preserve"> where </w:t>
      </w:r>
      <w:proofErr w:type="gramStart"/>
      <w:r w:rsidR="00DC6491" w:rsidRPr="00DC6491">
        <w:rPr>
          <w:i/>
          <w:iCs/>
        </w:rPr>
        <w:t>w</w:t>
      </w:r>
      <w:r w:rsidR="00DC6491">
        <w:t>(</w:t>
      </w:r>
      <w:proofErr w:type="gramEnd"/>
      <w:r w:rsidR="00DC6491" w:rsidRPr="00DC6491">
        <w:rPr>
          <w:rFonts w:ascii="Symbol" w:hAnsi="Symbol"/>
        </w:rPr>
        <w:t>q</w:t>
      </w:r>
      <w:r w:rsidR="00DC6491">
        <w:t xml:space="preserve">) corresponds to the </w:t>
      </w:r>
      <w:r w:rsidR="008D31A1">
        <w:t xml:space="preserve">quadrature </w:t>
      </w:r>
      <w:r w:rsidR="00DC6491">
        <w:t>weight</w:t>
      </w:r>
      <w:r w:rsidR="008D31A1">
        <w:t xml:space="preserve"> (including constants) with different integrands</w:t>
      </w:r>
      <w:r w:rsidR="003C1DB4">
        <w:t xml:space="preserve"> of average or max EIRPs. </w:t>
      </w:r>
      <w:r w:rsidR="00B01F02">
        <w:t>The group could not agree to</w:t>
      </w:r>
      <w:r w:rsidR="00BC0A84">
        <w:t xml:space="preserve"> consider these options</w:t>
      </w:r>
      <w:r w:rsidR="006F09C7">
        <w:t xml:space="preserve"> to be TRPs, especially for Option 2,</w:t>
      </w:r>
      <w:r w:rsidR="009D275D">
        <w:t xml:space="preserve"> which is why</w:t>
      </w:r>
      <w:r w:rsidR="00B36984">
        <w:t xml:space="preserve"> it was endorsed to consider new names for these metrics.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9D275D" w14:paraId="3C618494" w14:textId="77777777" w:rsidTr="009D275D">
        <w:tc>
          <w:tcPr>
            <w:tcW w:w="9631" w:type="dxa"/>
          </w:tcPr>
          <w:p w14:paraId="0427E548" w14:textId="77777777" w:rsidR="009D275D" w:rsidRPr="008E2FF0" w:rsidRDefault="009D275D" w:rsidP="009D275D">
            <w:pPr>
              <w:rPr>
                <w:b/>
                <w:u w:val="single"/>
                <w:lang w:eastAsia="ko-KR"/>
              </w:rPr>
            </w:pPr>
            <w:r w:rsidRPr="008E2FF0">
              <w:rPr>
                <w:b/>
                <w:u w:val="single"/>
                <w:lang w:eastAsia="ko-KR"/>
              </w:rPr>
              <w:t xml:space="preserve">Issue 1-1-3: Performance metric definition for Option 1 and Option 2 methodology  </w:t>
            </w:r>
          </w:p>
          <w:p w14:paraId="0993A186" w14:textId="77777777" w:rsidR="009D275D" w:rsidRPr="008E2FF0" w:rsidRDefault="009D275D" w:rsidP="009D275D">
            <w:pPr>
              <w:rPr>
                <w:iCs/>
                <w:lang w:eastAsia="zh-CN"/>
              </w:rPr>
            </w:pPr>
            <w:r w:rsidRPr="008E2FF0">
              <w:rPr>
                <w:b/>
                <w:bCs/>
                <w:szCs w:val="24"/>
                <w:lang w:eastAsia="zh-CN"/>
              </w:rPr>
              <w:t>Agreements:</w:t>
            </w:r>
            <w:r w:rsidRPr="008E2FF0">
              <w:rPr>
                <w:iCs/>
                <w:lang w:eastAsia="zh-CN"/>
              </w:rPr>
              <w:t xml:space="preserve">  </w:t>
            </w:r>
          </w:p>
          <w:p w14:paraId="7FA84527" w14:textId="77777777" w:rsidR="009D275D" w:rsidRPr="008E2FF0" w:rsidRDefault="009D275D" w:rsidP="009D275D">
            <w:pPr>
              <w:rPr>
                <w:iCs/>
                <w:lang w:eastAsia="zh-CN"/>
              </w:rPr>
            </w:pPr>
            <w:r w:rsidRPr="008E2FF0">
              <w:rPr>
                <w:iCs/>
                <w:lang w:eastAsia="zh-CN"/>
              </w:rPr>
              <w:t xml:space="preserve">If we cannot agree this meeting to the metric, we can identify the areas we would like to study for the next meeting to further the progress.  </w:t>
            </w:r>
          </w:p>
          <w:p w14:paraId="7571E133" w14:textId="77777777" w:rsidR="009D275D" w:rsidRPr="008E2FF0" w:rsidRDefault="009D275D" w:rsidP="009D275D">
            <w:pPr>
              <w:rPr>
                <w:iCs/>
                <w:lang w:eastAsia="zh-CN"/>
              </w:rPr>
            </w:pPr>
            <w:r w:rsidRPr="008E2FF0">
              <w:rPr>
                <w:iCs/>
                <w:lang w:eastAsia="zh-CN"/>
              </w:rPr>
              <w:t>Topics to study for next meeting</w:t>
            </w:r>
          </w:p>
          <w:p w14:paraId="2CD9616E" w14:textId="77777777" w:rsidR="009D275D" w:rsidRPr="008E2FF0" w:rsidRDefault="009D275D" w:rsidP="009D275D">
            <w:pPr>
              <w:pStyle w:val="ListParagraph"/>
              <w:numPr>
                <w:ilvl w:val="0"/>
                <w:numId w:val="48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contextualSpacing w:val="0"/>
              <w:textAlignment w:val="baseline"/>
              <w:rPr>
                <w:iCs/>
                <w:lang w:eastAsia="zh-CN"/>
              </w:rPr>
            </w:pPr>
            <w:r w:rsidRPr="008E2FF0">
              <w:rPr>
                <w:iCs/>
                <w:lang w:eastAsia="zh-CN"/>
              </w:rPr>
              <w:t>Identify name</w:t>
            </w:r>
            <w:r>
              <w:rPr>
                <w:iCs/>
                <w:lang w:eastAsia="zh-CN"/>
              </w:rPr>
              <w:t>s</w:t>
            </w:r>
            <w:r w:rsidRPr="008E2FF0">
              <w:rPr>
                <w:iCs/>
                <w:lang w:eastAsia="zh-CN"/>
              </w:rPr>
              <w:t xml:space="preserve"> and metrics for option 1 and option </w:t>
            </w:r>
            <w:proofErr w:type="gramStart"/>
            <w:r w:rsidRPr="008E2FF0">
              <w:rPr>
                <w:iCs/>
                <w:lang w:eastAsia="zh-CN"/>
              </w:rPr>
              <w:t>2</w:t>
            </w:r>
            <w:proofErr w:type="gramEnd"/>
            <w:r w:rsidRPr="008E2FF0">
              <w:rPr>
                <w:iCs/>
                <w:lang w:eastAsia="zh-CN"/>
              </w:rPr>
              <w:t xml:space="preserve"> </w:t>
            </w:r>
          </w:p>
          <w:p w14:paraId="5E92AF72" w14:textId="7A407CCD" w:rsidR="009D275D" w:rsidRPr="009D275D" w:rsidRDefault="009D275D" w:rsidP="00BA4BC5">
            <w:pPr>
              <w:pStyle w:val="ListParagraph"/>
              <w:numPr>
                <w:ilvl w:val="0"/>
                <w:numId w:val="48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contextualSpacing w:val="0"/>
              <w:textAlignment w:val="baseline"/>
              <w:rPr>
                <w:iCs/>
                <w:lang w:eastAsia="zh-CN"/>
              </w:rPr>
            </w:pPr>
            <w:r w:rsidRPr="008E2FF0">
              <w:rPr>
                <w:iCs/>
                <w:lang w:eastAsia="zh-CN"/>
              </w:rPr>
              <w:t>Come up with impact to regulatory and industry for both option 1 and option 2</w:t>
            </w:r>
          </w:p>
        </w:tc>
      </w:tr>
    </w:tbl>
    <w:p w14:paraId="4EA55022" w14:textId="0B077A73" w:rsidR="009D275D" w:rsidRDefault="009C1182" w:rsidP="00BA4BC5">
      <w:r>
        <w:t>The O</w:t>
      </w:r>
      <w:r w:rsidR="00B030BA">
        <w:t xml:space="preserve">ption 2 approach to consider the maximum </w:t>
      </w:r>
      <w:r w:rsidR="00E752C2">
        <w:t xml:space="preserve">EIRP per grid point </w:t>
      </w:r>
      <w:r>
        <w:t xml:space="preserve">originally started out </w:t>
      </w:r>
      <w:r w:rsidR="00FC3430">
        <w:t>by no</w:t>
      </w:r>
      <w:r>
        <w:t>t leveraging the surface integral of the max. EIRPs</w:t>
      </w:r>
      <w:r w:rsidR="00972350">
        <w:t xml:space="preserve"> but</w:t>
      </w:r>
      <w:r w:rsidR="00EA3913">
        <w:t xml:space="preserve"> using</w:t>
      </w:r>
      <w:r w:rsidR="00972350">
        <w:t xml:space="preserve"> the CDF instead </w:t>
      </w:r>
      <w:r w:rsidR="00972350">
        <w:fldChar w:fldCharType="begin"/>
      </w:r>
      <w:r w:rsidR="00972350">
        <w:instrText xml:space="preserve"> REF _Ref148951086 \r \h </w:instrText>
      </w:r>
      <w:r w:rsidR="00972350">
        <w:fldChar w:fldCharType="separate"/>
      </w:r>
      <w:r w:rsidR="00FA396F">
        <w:t>[7]</w:t>
      </w:r>
      <w:r w:rsidR="00972350">
        <w:fldChar w:fldCharType="end"/>
      </w:r>
      <w:r w:rsidR="00EA3913">
        <w:t>. This approach</w:t>
      </w:r>
      <w:r w:rsidR="00AA5614">
        <w:t xml:space="preserve"> seemed reasonable as it matched the spherical coverage test methodology/metric</w:t>
      </w:r>
      <w:r w:rsidR="009A55BD">
        <w:t xml:space="preserve"> from FR2 where the CDF is performed </w:t>
      </w:r>
      <w:r w:rsidR="00F115A7">
        <w:t>with</w:t>
      </w:r>
      <w:r w:rsidR="009A55BD">
        <w:t xml:space="preserve"> the maximum EIRP</w:t>
      </w:r>
      <w:r w:rsidR="00F115A7">
        <w:t>s</w:t>
      </w:r>
      <w:r w:rsidR="009A55BD">
        <w:t xml:space="preserve"> recorded for each grid point</w:t>
      </w:r>
      <w:r w:rsidR="00F115A7">
        <w:t xml:space="preserve"> without the beam locked, i.e., </w:t>
      </w:r>
      <w:r w:rsidR="008421B8">
        <w:t>the UE’s beamformer is free to sele</w:t>
      </w:r>
      <w:r w:rsidR="00DE4290">
        <w:t xml:space="preserve">ct the best beam towards the measurement grid point without the </w:t>
      </w:r>
      <w:r w:rsidR="00F115A7">
        <w:t>UBF activated</w:t>
      </w:r>
      <w:r w:rsidR="0098156E">
        <w:t xml:space="preserve"> </w:t>
      </w:r>
      <w:r w:rsidR="0098156E">
        <w:fldChar w:fldCharType="begin"/>
      </w:r>
      <w:r w:rsidR="0098156E">
        <w:instrText xml:space="preserve"> REF _Ref148952031 \r \h </w:instrText>
      </w:r>
      <w:r w:rsidR="0098156E">
        <w:fldChar w:fldCharType="separate"/>
      </w:r>
      <w:r w:rsidR="00FA396F">
        <w:t>[8]</w:t>
      </w:r>
      <w:r w:rsidR="0098156E">
        <w:fldChar w:fldCharType="end"/>
      </w:r>
      <w:r w:rsidR="00F115A7">
        <w:t xml:space="preserve">. </w:t>
      </w:r>
    </w:p>
    <w:p w14:paraId="61FAE155" w14:textId="297FB7B7" w:rsidR="00F115A7" w:rsidRDefault="00F115A7" w:rsidP="00F115A7">
      <w:pPr>
        <w:pStyle w:val="Caption"/>
      </w:pPr>
      <w:bookmarkStart w:id="3" w:name="_Ref14905597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</w:t>
      </w:r>
      <w:r>
        <w:fldChar w:fldCharType="end"/>
      </w:r>
      <w:r>
        <w:t>: The original Option 2</w:t>
      </w:r>
      <w:r w:rsidR="00FA209C">
        <w:t xml:space="preserve"> approach </w:t>
      </w:r>
      <w:r w:rsidR="00FA209C">
        <w:fldChar w:fldCharType="begin"/>
      </w:r>
      <w:r w:rsidR="00FA209C">
        <w:instrText xml:space="preserve"> REF _Ref148951086 \r \h </w:instrText>
      </w:r>
      <w:r w:rsidR="00FA209C">
        <w:fldChar w:fldCharType="separate"/>
      </w:r>
      <w:r w:rsidR="00FA396F">
        <w:t>[7]</w:t>
      </w:r>
      <w:r w:rsidR="00FA209C">
        <w:fldChar w:fldCharType="end"/>
      </w:r>
      <w:r w:rsidR="00FA209C">
        <w:t xml:space="preserve"> to consider the CDF of the maximum EIRP (per grid point) closely </w:t>
      </w:r>
      <w:r w:rsidR="000C0246">
        <w:t xml:space="preserve">resembles </w:t>
      </w:r>
      <w:r w:rsidR="007C251D">
        <w:t xml:space="preserve">the spherical coverage approach from </w:t>
      </w:r>
      <w:proofErr w:type="gramStart"/>
      <w:r w:rsidR="007C251D">
        <w:t>FR2</w:t>
      </w:r>
      <w:bookmarkEnd w:id="3"/>
      <w:proofErr w:type="gramEnd"/>
      <w:r w:rsidR="00FA209C">
        <w:t xml:space="preserve"> </w:t>
      </w:r>
    </w:p>
    <w:p w14:paraId="6758EBF3" w14:textId="67324879" w:rsidR="000E2CE1" w:rsidRDefault="00A57FD2" w:rsidP="00BA4BC5">
      <w:r>
        <w:t xml:space="preserve">However, </w:t>
      </w:r>
      <w:r w:rsidR="00104AE3">
        <w:t>sticking with the TRP</w:t>
      </w:r>
      <w:r w:rsidR="00AD5A97">
        <w:t xml:space="preserve"> approach </w:t>
      </w:r>
      <w:r w:rsidR="000A673D">
        <w:t xml:space="preserve">(without necessarily calling it TRP to avoid confusion with the traditional TRP approach) </w:t>
      </w:r>
      <w:r w:rsidR="00AD5A97">
        <w:t>for Options 1 and 2</w:t>
      </w:r>
      <w:r w:rsidR="00CA39D0">
        <w:t xml:space="preserve"> makes sense as well </w:t>
      </w:r>
      <w:proofErr w:type="gramStart"/>
      <w:r w:rsidR="00CA39D0">
        <w:t>in order to</w:t>
      </w:r>
      <w:proofErr w:type="gramEnd"/>
      <w:r w:rsidR="00CA39D0">
        <w:t xml:space="preserve"> estimate the benefit of Single-Layer UL MIMO performance</w:t>
      </w:r>
      <w:r w:rsidR="000812FE">
        <w:t xml:space="preserve"> when compared to SISO.</w:t>
      </w:r>
    </w:p>
    <w:p w14:paraId="54F92819" w14:textId="1BA2CA15" w:rsidR="000812FE" w:rsidRDefault="000812FE" w:rsidP="000812FE">
      <w:pPr>
        <w:pStyle w:val="Caption"/>
      </w:pPr>
      <w:bookmarkStart w:id="4" w:name="_Ref14905597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2</w:t>
      </w:r>
      <w:r>
        <w:fldChar w:fldCharType="end"/>
      </w:r>
      <w:r>
        <w:t xml:space="preserve">: Staying with </w:t>
      </w:r>
      <w:r w:rsidR="00FC32E7">
        <w:t xml:space="preserve">a TRP like metric for Options 1 and 2 allows the estimation of the benefit of Single-Layer UL MIMO performance when compared to </w:t>
      </w:r>
      <w:proofErr w:type="gramStart"/>
      <w:r w:rsidR="00FC32E7">
        <w:t>SISO</w:t>
      </w:r>
      <w:bookmarkEnd w:id="4"/>
      <w:proofErr w:type="gramEnd"/>
    </w:p>
    <w:p w14:paraId="752C52AF" w14:textId="0E7B9E0E" w:rsidR="00BA4BC5" w:rsidRPr="00DB6E5E" w:rsidRDefault="00FC3430" w:rsidP="00BA4BC5">
      <w:r>
        <w:t xml:space="preserve">In this contribution, see </w:t>
      </w:r>
      <w:r>
        <w:fldChar w:fldCharType="begin"/>
      </w:r>
      <w:r>
        <w:instrText xml:space="preserve"> REF _Ref148949864 \h </w:instrText>
      </w:r>
      <w:r>
        <w:fldChar w:fldCharType="separate"/>
      </w:r>
      <w:r w:rsidR="00FA396F" w:rsidRPr="00DB6E5E">
        <w:t xml:space="preserve">Figure </w:t>
      </w:r>
      <w:r w:rsidR="00FA396F">
        <w:rPr>
          <w:noProof/>
        </w:rPr>
        <w:t>1</w:t>
      </w:r>
      <w:r>
        <w:fldChar w:fldCharType="end"/>
      </w:r>
      <w:r>
        <w:t>,</w:t>
      </w:r>
      <w:r w:rsidR="00C35C43" w:rsidRPr="00DB6E5E">
        <w:t xml:space="preserve"> Option 1 was split into two options, 1a and 1b</w:t>
      </w:r>
      <w:r w:rsidR="00BA4BC5" w:rsidRPr="00DB6E5E">
        <w:t xml:space="preserve">. </w:t>
      </w:r>
      <w:r w:rsidR="006401E7" w:rsidRPr="00DB6E5E">
        <w:t>It was previously derived theoretically that the average of two TPMIs (2&amp;3 or 4&amp;5</w:t>
      </w:r>
      <w:r w:rsidR="00447BB8" w:rsidRPr="00DB6E5E">
        <w:t xml:space="preserve">) is equivalent </w:t>
      </w:r>
      <w:r w:rsidR="00282880">
        <w:t>to</w:t>
      </w:r>
      <w:r w:rsidR="00447BB8" w:rsidRPr="00DB6E5E">
        <w:t xml:space="preserve"> the average of all 4 TPMIs (4-5) </w:t>
      </w:r>
      <w:r w:rsidR="00447BB8" w:rsidRPr="00DB6E5E">
        <w:fldChar w:fldCharType="begin"/>
      </w:r>
      <w:r w:rsidR="00447BB8" w:rsidRPr="00DB6E5E">
        <w:instrText xml:space="preserve"> REF _Ref142564860 \r \h </w:instrText>
      </w:r>
      <w:r w:rsidR="00447BB8" w:rsidRPr="00DB6E5E">
        <w:fldChar w:fldCharType="separate"/>
      </w:r>
      <w:r w:rsidR="00FA396F">
        <w:t>[3]</w:t>
      </w:r>
      <w:r w:rsidR="00447BB8" w:rsidRPr="00DB6E5E">
        <w:fldChar w:fldCharType="end"/>
      </w:r>
      <w:r w:rsidR="00447BB8" w:rsidRPr="00DB6E5E">
        <w:t xml:space="preserve">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A4BC5" w:rsidRPr="00DB6E5E" w14:paraId="28B391EA" w14:textId="77777777" w:rsidTr="00C22EF8">
        <w:tc>
          <w:tcPr>
            <w:tcW w:w="9631" w:type="dxa"/>
          </w:tcPr>
          <w:p w14:paraId="406D0042" w14:textId="77777777" w:rsidR="00BA4BC5" w:rsidRPr="00DB6E5E" w:rsidRDefault="00BA4BC5" w:rsidP="00C22EF8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 w:rsidRPr="00DB6E5E">
              <w:rPr>
                <w:rFonts w:eastAsia="DengXian"/>
                <w:noProof/>
                <w:lang w:eastAsia="zh-CN"/>
              </w:rPr>
              <w:t>If we take the average of 2TX TRP values with TPMI index 2 and 3, it can be calculated as follows:</w:t>
            </w:r>
          </w:p>
          <w:p w14:paraId="30AFAC95" w14:textId="77777777" w:rsidR="00BA4BC5" w:rsidRPr="00DB6E5E" w:rsidRDefault="00BA4BC5" w:rsidP="00C22EF8">
            <w:pPr>
              <w:rPr>
                <w:rFonts w:ascii="Calibri" w:eastAsia="DengXian" w:hAnsi="Calibri" w:cs="Calibri"/>
                <w:sz w:val="28"/>
                <w:szCs w:val="28"/>
                <w:lang w:eastAsia="zh-CN"/>
              </w:rPr>
            </w:pPr>
            <w:r w:rsidRPr="00DB6E5E">
              <w:rPr>
                <w:noProof/>
              </w:rPr>
              <w:drawing>
                <wp:inline distT="0" distB="0" distL="0" distR="0" wp14:anchorId="4B2DB61A" wp14:editId="33AFEC32">
                  <wp:extent cx="6117590" cy="1670685"/>
                  <wp:effectExtent l="0" t="0" r="0" b="5715"/>
                  <wp:docPr id="32" name="Picture 32" descr="A math formula with black 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A math formula with black text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67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7CAA57" w14:textId="77777777" w:rsidR="00BA4BC5" w:rsidRPr="00DB6E5E" w:rsidRDefault="00BA4BC5" w:rsidP="00C22EF8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 w:rsidRPr="00DB6E5E">
              <w:rPr>
                <w:rFonts w:eastAsia="DengXian"/>
                <w:noProof/>
                <w:lang w:eastAsia="zh-CN"/>
              </w:rPr>
              <w:t xml:space="preserve">Similarly, </w:t>
            </w:r>
            <w:bookmarkStart w:id="5" w:name="_Hlk131339874"/>
            <w:r w:rsidRPr="00DB6E5E">
              <w:rPr>
                <w:rFonts w:eastAsia="DengXian"/>
                <w:noProof/>
                <w:lang w:eastAsia="zh-CN"/>
              </w:rPr>
              <w:t xml:space="preserve">the </w:t>
            </w:r>
            <w:bookmarkStart w:id="6" w:name="OLE_LINK8"/>
            <w:bookmarkStart w:id="7" w:name="OLE_LINK9"/>
            <w:r w:rsidRPr="00DB6E5E">
              <w:rPr>
                <w:rFonts w:eastAsia="DengXian"/>
                <w:noProof/>
                <w:lang w:eastAsia="zh-CN"/>
              </w:rPr>
              <w:t>average of 2TX TRP values with TPMI index 4 and 5</w:t>
            </w:r>
            <w:bookmarkEnd w:id="5"/>
            <w:bookmarkEnd w:id="6"/>
            <w:bookmarkEnd w:id="7"/>
            <w:r w:rsidRPr="00DB6E5E">
              <w:rPr>
                <w:rFonts w:eastAsia="DengXian"/>
                <w:noProof/>
                <w:lang w:eastAsia="zh-CN"/>
              </w:rPr>
              <w:t xml:space="preserve"> can also be calculated as follows:</w:t>
            </w:r>
          </w:p>
          <w:p w14:paraId="6F9FC01E" w14:textId="77777777" w:rsidR="00BA4BC5" w:rsidRPr="00DB6E5E" w:rsidRDefault="00BA4BC5" w:rsidP="00C22EF8">
            <w:pPr>
              <w:rPr>
                <w:noProof/>
              </w:rPr>
            </w:pPr>
          </w:p>
          <w:p w14:paraId="5E9A2A0B" w14:textId="77777777" w:rsidR="00BA4BC5" w:rsidRPr="00DB6E5E" w:rsidRDefault="00BA4BC5" w:rsidP="00C22EF8">
            <w:pPr>
              <w:rPr>
                <w:rFonts w:ascii="Calibri" w:eastAsia="DengXian" w:hAnsi="Calibri" w:cs="Calibri"/>
                <w:sz w:val="28"/>
                <w:szCs w:val="28"/>
                <w:lang w:eastAsia="zh-CN"/>
              </w:rPr>
            </w:pPr>
            <w:r w:rsidRPr="00DB6E5E">
              <w:rPr>
                <w:noProof/>
              </w:rPr>
              <w:drawing>
                <wp:inline distT="0" distB="0" distL="0" distR="0" wp14:anchorId="7F051174" wp14:editId="007B8070">
                  <wp:extent cx="6117590" cy="1621790"/>
                  <wp:effectExtent l="0" t="0" r="0" b="0"/>
                  <wp:docPr id="31" name="Picture 31" descr="A math equation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A math equation with black tex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590" cy="162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4BDE9B" w14:textId="77777777" w:rsidR="00BA4BC5" w:rsidRPr="00DB6E5E" w:rsidRDefault="00BA4BC5" w:rsidP="00C22EF8">
            <w:pPr>
              <w:spacing w:after="120"/>
              <w:jc w:val="both"/>
              <w:rPr>
                <w:rFonts w:eastAsia="DengXian"/>
                <w:noProof/>
                <w:lang w:eastAsia="zh-CN"/>
              </w:rPr>
            </w:pPr>
            <w:r w:rsidRPr="00DB6E5E">
              <w:rPr>
                <w:rFonts w:eastAsia="DengXian"/>
                <w:noProof/>
                <w:lang w:eastAsia="zh-CN"/>
              </w:rPr>
              <w:t xml:space="preserve">From equation (7) and (8), we can further get the average of 2TX TRP values with TPMI index 2 to 5 as: </w:t>
            </w:r>
          </w:p>
          <w:p w14:paraId="08A7CEC2" w14:textId="77777777" w:rsidR="00BA4BC5" w:rsidRPr="00DB6E5E" w:rsidRDefault="00BA4BC5" w:rsidP="00C22EF8">
            <w:pPr>
              <w:spacing w:after="120"/>
              <w:jc w:val="both"/>
              <w:rPr>
                <w:noProof/>
              </w:rPr>
            </w:pPr>
            <w:r w:rsidRPr="00DB6E5E">
              <w:rPr>
                <w:noProof/>
              </w:rPr>
              <w:drawing>
                <wp:inline distT="0" distB="0" distL="0" distR="0" wp14:anchorId="1CFAEE61" wp14:editId="6197C0BA">
                  <wp:extent cx="6063615" cy="3321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615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C583D0" w14:textId="192FDA64" w:rsidR="00923467" w:rsidRDefault="00366FAB" w:rsidP="00D30E2C">
      <w:r w:rsidRPr="00DB6E5E">
        <w:t xml:space="preserve">This </w:t>
      </w:r>
      <w:r w:rsidR="00DB6E5E" w:rsidRPr="00DB6E5E">
        <w:t xml:space="preserve">behaviour </w:t>
      </w:r>
      <w:r w:rsidR="002F3B40">
        <w:t xml:space="preserve">was previously validated using theoretical and EM analyses </w:t>
      </w:r>
      <w:r w:rsidR="00FA63A0">
        <w:fldChar w:fldCharType="begin"/>
      </w:r>
      <w:r w:rsidR="00FA63A0">
        <w:instrText xml:space="preserve"> REF _Ref148949804 \r \h </w:instrText>
      </w:r>
      <w:r w:rsidR="00FA63A0">
        <w:fldChar w:fldCharType="separate"/>
      </w:r>
      <w:r w:rsidR="00FA396F">
        <w:t>[5]</w:t>
      </w:r>
      <w:r w:rsidR="00FA63A0">
        <w:fldChar w:fldCharType="end"/>
      </w:r>
      <w:r w:rsidR="00FA63A0">
        <w:fldChar w:fldCharType="begin"/>
      </w:r>
      <w:r w:rsidR="00FA63A0">
        <w:instrText xml:space="preserve"> REF _Ref148949805 \r \h </w:instrText>
      </w:r>
      <w:r w:rsidR="00FA63A0">
        <w:fldChar w:fldCharType="separate"/>
      </w:r>
      <w:r w:rsidR="00FA396F">
        <w:t>[6]</w:t>
      </w:r>
      <w:r w:rsidR="00FA63A0">
        <w:fldChar w:fldCharType="end"/>
      </w:r>
      <w:r w:rsidR="008F6C5A">
        <w:t xml:space="preserve"> as well as </w:t>
      </w:r>
      <w:r w:rsidR="00447D9E">
        <w:t>throughput</w:t>
      </w:r>
      <w:r w:rsidR="008F6C5A">
        <w:t xml:space="preserve"> this contribution</w:t>
      </w:r>
      <w:r w:rsidR="00923467">
        <w:t xml:space="preserve">. </w:t>
      </w:r>
    </w:p>
    <w:p w14:paraId="0C0D700F" w14:textId="77777777" w:rsidR="008A7C7C" w:rsidRDefault="008A7C7C">
      <w:pPr>
        <w:spacing w:after="0"/>
        <w:rPr>
          <w:rFonts w:ascii="Arial" w:hAnsi="Arial"/>
          <w:sz w:val="36"/>
        </w:rPr>
      </w:pPr>
      <w:r>
        <w:br w:type="page"/>
      </w:r>
    </w:p>
    <w:p w14:paraId="79149C16" w14:textId="0265878A" w:rsidR="00C13A48" w:rsidRPr="00DB6E5E" w:rsidRDefault="00B159E9" w:rsidP="00C13A48">
      <w:pPr>
        <w:pStyle w:val="Heading1"/>
        <w:ind w:left="0" w:firstLine="0"/>
      </w:pPr>
      <w:r>
        <w:t xml:space="preserve">Suggested Naming of </w:t>
      </w:r>
      <w:r w:rsidR="00C13A48" w:rsidRPr="00DB6E5E">
        <w:t>Option 1 and 2</w:t>
      </w:r>
      <w:r>
        <w:t xml:space="preserve"> Metrics</w:t>
      </w:r>
    </w:p>
    <w:p w14:paraId="452D20A9" w14:textId="01CB0B62" w:rsidR="00D30E2C" w:rsidRDefault="00B159E9" w:rsidP="00C13A48">
      <w:r>
        <w:t xml:space="preserve">Given the </w:t>
      </w:r>
      <w:r w:rsidR="00682BEF">
        <w:t>hesitation</w:t>
      </w:r>
      <w:r>
        <w:t xml:space="preserve"> </w:t>
      </w:r>
      <w:r w:rsidR="00373D97">
        <w:t>to name the Option 1 and 2 metrics a TRP, it is thus</w:t>
      </w:r>
      <w:r w:rsidR="00D709F0">
        <w:t xml:space="preserve"> suggested to </w:t>
      </w:r>
      <w:r w:rsidR="00AB3D5F">
        <w:t xml:space="preserve">consider a new acronym/metric name </w:t>
      </w:r>
      <w:r w:rsidR="007C071D">
        <w:t xml:space="preserve">and definition </w:t>
      </w:r>
      <w:r w:rsidR="00AB3D5F">
        <w:t xml:space="preserve">that resembles TRP but does not contain </w:t>
      </w:r>
      <w:r w:rsidR="00E230EA">
        <w:t>the term ‘TRP’</w:t>
      </w:r>
      <w:r w:rsidR="00AB3D5F">
        <w:t xml:space="preserve">, e.g., </w:t>
      </w:r>
      <w:r w:rsidR="0032123F">
        <w:t>Surface Integral of Average EIRPs</w:t>
      </w:r>
      <w:r w:rsidR="001773FE">
        <w:t xml:space="preserve"> (SIAE) </w:t>
      </w:r>
      <w:r w:rsidR="00E230EA">
        <w:t xml:space="preserve">for Option 1 </w:t>
      </w:r>
      <w:r w:rsidR="00682BEF">
        <w:t>and</w:t>
      </w:r>
      <w:r w:rsidR="001773FE">
        <w:t xml:space="preserve"> Surface Integral of Max EIRPs (SIME)</w:t>
      </w:r>
      <w:r w:rsidR="00E230EA">
        <w:t xml:space="preserve"> for Option 2</w:t>
      </w:r>
      <w:r w:rsidR="006812A4">
        <w:t xml:space="preserve">. </w:t>
      </w:r>
    </w:p>
    <w:p w14:paraId="5A731342" w14:textId="20446700" w:rsidR="009C000E" w:rsidRDefault="009C000E" w:rsidP="009C000E">
      <w:pPr>
        <w:pStyle w:val="Caption"/>
      </w:pPr>
      <w:bookmarkStart w:id="8" w:name="_Ref148943258"/>
      <w:r>
        <w:t xml:space="preserve">Equation </w:t>
      </w:r>
      <w:r>
        <w:fldChar w:fldCharType="begin"/>
      </w:r>
      <w:r>
        <w:instrText xml:space="preserve"> SEQ Equation \* ARABIC </w:instrText>
      </w:r>
      <w:r>
        <w:fldChar w:fldCharType="separate"/>
      </w:r>
      <w:r w:rsidR="00FA396F">
        <w:rPr>
          <w:noProof/>
        </w:rPr>
        <w:t>1</w:t>
      </w:r>
      <w:r>
        <w:fldChar w:fldCharType="end"/>
      </w:r>
      <w:bookmarkEnd w:id="8"/>
      <w:r w:rsidR="00AB3D5F">
        <w:t xml:space="preserve"> (Option 1a)</w:t>
      </w:r>
      <w:r>
        <w:t>:</w:t>
      </w:r>
    </w:p>
    <w:p w14:paraId="0BB6A1E6" w14:textId="4BC8DA31" w:rsidR="009C000E" w:rsidRPr="00573A5F" w:rsidRDefault="0032123F" w:rsidP="009C000E">
      <w:pPr>
        <w:rPr>
          <w:iCs/>
        </w:rPr>
      </w:pPr>
      <m:oMathPara>
        <m:oMath>
          <m:r>
            <m:rPr>
              <m:nor/>
            </m:rPr>
            <w:rPr>
              <w:rFonts w:ascii="Cambria Math" w:hAnsi="Cambria Math"/>
              <w:i/>
              <w:iCs/>
            </w:rPr>
            <m:t>SIAE</m:t>
          </m:r>
          <m:r>
            <w:rPr>
              <w:rFonts w:ascii="Cambria Math" w:hAnsi="Cambria Math"/>
            </w:rPr>
            <m:t>=</m:t>
          </m:r>
          <m:nary>
            <m:naryPr>
              <m:chr m:val="∯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iCs/>
                </w:rPr>
              </m:ctrlPr>
            </m:naryPr>
            <m:sub/>
            <m:sup/>
            <m:e>
              <m:box>
                <m:box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TPMI2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TPMI3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(θ,ϕ)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</w:rPr>
                    <m:t>w(θ)dθdϕ</m:t>
                  </m:r>
                </m:e>
              </m:box>
            </m:e>
          </m:nary>
        </m:oMath>
      </m:oMathPara>
    </w:p>
    <w:p w14:paraId="07B9EFDB" w14:textId="321F5A70" w:rsidR="00573A5F" w:rsidRPr="00A65136" w:rsidRDefault="00573A5F" w:rsidP="00573A5F">
      <w:pPr>
        <w:pStyle w:val="Caption"/>
        <w:rPr>
          <w:lang w:val="en-US"/>
        </w:rPr>
      </w:pPr>
      <w:bookmarkStart w:id="9" w:name="_Ref148956629"/>
      <w:r>
        <w:t xml:space="preserve">Equation </w:t>
      </w:r>
      <w:r>
        <w:fldChar w:fldCharType="begin"/>
      </w:r>
      <w:r>
        <w:instrText xml:space="preserve"> SEQ Equation \* ARABIC </w:instrText>
      </w:r>
      <w:r>
        <w:fldChar w:fldCharType="separate"/>
      </w:r>
      <w:r w:rsidR="00FA396F">
        <w:rPr>
          <w:noProof/>
        </w:rPr>
        <w:t>2</w:t>
      </w:r>
      <w:r>
        <w:fldChar w:fldCharType="end"/>
      </w:r>
      <w:bookmarkEnd w:id="9"/>
      <w:r w:rsidRPr="00A65136">
        <w:rPr>
          <w:lang w:val="en-US"/>
        </w:rPr>
        <w:t xml:space="preserve"> (Option 1b):</w:t>
      </w:r>
    </w:p>
    <w:p w14:paraId="0333527E" w14:textId="592F7622" w:rsidR="00573A5F" w:rsidRPr="00A65136" w:rsidRDefault="00573A5F" w:rsidP="00573A5F">
      <w:pPr>
        <w:rPr>
          <w:iCs/>
          <w:lang w:val="en-US"/>
        </w:rPr>
      </w:pPr>
      <m:oMathPara>
        <m:oMath>
          <m:r>
            <m:rPr>
              <m:nor/>
            </m:rPr>
            <w:rPr>
              <w:rFonts w:ascii="Cambria Math" w:hAnsi="Cambria Math"/>
              <w:i/>
              <w:iCs/>
              <w:lang w:val="en-US"/>
            </w:rPr>
            <m:t>SIAE</m:t>
          </m:r>
          <m:r>
            <w:rPr>
              <w:rFonts w:ascii="Cambria Math" w:hAnsi="Cambria Math"/>
              <w:lang w:val="en-US"/>
            </w:rPr>
            <m:t>=</m:t>
          </m:r>
          <m:nary>
            <m:naryPr>
              <m:chr m:val="∯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iCs/>
                </w:rPr>
              </m:ctrlPr>
            </m:naryPr>
            <m:sub/>
            <m:sup/>
            <m:e>
              <m:box>
                <m:box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boxPr>
                <m:e>
                  <m:argPr>
                    <m:argSz m:val="-1"/>
                  </m:argPr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</m:d>
                      <m:r>
                        <w:rPr>
                          <w:rFonts w:ascii="Cambria Math" w:hAnsi="Cambria Math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3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</m:d>
                      <m:r>
                        <w:rPr>
                          <w:rFonts w:ascii="Cambria Math" w:hAnsi="Cambria Math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4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</m:d>
                      <m:r>
                        <w:rPr>
                          <w:rFonts w:ascii="Cambria Math" w:hAnsi="Cambria Math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5</m:t>
                          </m:r>
                        </m:sub>
                      </m:sSub>
                      <m:r>
                        <w:rPr>
                          <w:rFonts w:ascii="Cambria Math" w:hAnsi="Cambria Math"/>
                          <w:lang w:val="en-US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θ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,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)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/>
                    </w:rPr>
                    <m:t>w</m:t>
                  </m:r>
                  <m:r>
                    <w:rPr>
                      <w:rFonts w:ascii="Cambria Math" w:hAnsi="Cambria Math"/>
                      <w:lang w:val="en-US"/>
                    </w:rPr>
                    <m:t>(</m:t>
                  </m:r>
                  <m:r>
                    <w:rPr>
                      <w:rFonts w:ascii="Cambria Math" w:hAnsi="Cambria Math"/>
                    </w:rPr>
                    <m:t>θ</m:t>
                  </m:r>
                  <m:r>
                    <w:rPr>
                      <w:rFonts w:ascii="Cambria Math" w:hAnsi="Cambria Math"/>
                      <w:lang w:val="en-US"/>
                    </w:rPr>
                    <m:t>)</m:t>
                  </m:r>
                  <m:r>
                    <w:rPr>
                      <w:rFonts w:ascii="Cambria Math" w:hAnsi="Cambria Math"/>
                    </w:rPr>
                    <m:t>dθdϕ</m:t>
                  </m:r>
                </m:e>
              </m:box>
            </m:e>
          </m:nary>
        </m:oMath>
      </m:oMathPara>
    </w:p>
    <w:p w14:paraId="201F203D" w14:textId="227F4F94" w:rsidR="009C000E" w:rsidRDefault="009C000E" w:rsidP="009C000E">
      <w:pPr>
        <w:pStyle w:val="Caption"/>
      </w:pPr>
      <w:bookmarkStart w:id="10" w:name="_Ref148943266"/>
      <w:r>
        <w:t xml:space="preserve">Equation </w:t>
      </w:r>
      <w:r>
        <w:fldChar w:fldCharType="begin"/>
      </w:r>
      <w:r>
        <w:instrText xml:space="preserve"> SEQ Equation \* ARABIC </w:instrText>
      </w:r>
      <w:r>
        <w:fldChar w:fldCharType="separate"/>
      </w:r>
      <w:r w:rsidR="00FA396F">
        <w:rPr>
          <w:noProof/>
        </w:rPr>
        <w:t>3</w:t>
      </w:r>
      <w:r>
        <w:fldChar w:fldCharType="end"/>
      </w:r>
      <w:bookmarkEnd w:id="10"/>
      <w:r w:rsidR="00447D51">
        <w:t xml:space="preserve"> (Option 2)</w:t>
      </w:r>
      <w:r>
        <w:t xml:space="preserve">: </w:t>
      </w:r>
    </w:p>
    <w:p w14:paraId="652483EC" w14:textId="0BC5E48B" w:rsidR="009C000E" w:rsidRPr="00DE5E4B" w:rsidRDefault="006812A4" w:rsidP="009C000E">
      <w:pPr>
        <w:rPr>
          <w:iCs/>
        </w:rPr>
      </w:pPr>
      <m:oMathPara>
        <m:oMath>
          <m:r>
            <m:rPr>
              <m:nor/>
            </m:rPr>
            <w:rPr>
              <w:rFonts w:ascii="Cambria Math" w:hAnsi="Cambria Math"/>
              <w:i/>
              <w:iCs/>
            </w:rPr>
            <m:t>SIME</m:t>
          </m:r>
          <m:r>
            <w:rPr>
              <w:rFonts w:ascii="Cambria Math" w:hAnsi="Cambria Math"/>
            </w:rPr>
            <m:t>=</m:t>
          </m:r>
          <m:nary>
            <m:naryPr>
              <m:chr m:val="∯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iCs/>
                </w:rPr>
              </m:ctrlPr>
            </m:naryPr>
            <m:sub/>
            <m:sup/>
            <m:e>
              <m:box>
                <m:box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boxPr>
                <m:e>
                  <m:argPr>
                    <m:argSz m:val="-1"/>
                  </m:argPr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limLowPr>
                        <m:e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lim>
                      </m:limLow>
                    </m:fName>
                    <m:e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TPMI2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TPMI3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TPMI4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TPMI5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e>
                  </m:func>
                  <m:r>
                    <w:rPr>
                      <w:rFonts w:ascii="Cambria Math" w:hAnsi="Cambria Math"/>
                    </w:rPr>
                    <m:t>w(θ)dθdϕ</m:t>
                  </m:r>
                </m:e>
              </m:box>
            </m:e>
          </m:nary>
        </m:oMath>
      </m:oMathPara>
    </w:p>
    <w:p w14:paraId="2BA53E8A" w14:textId="5E838657" w:rsidR="00D709F0" w:rsidRDefault="00384435" w:rsidP="00384435">
      <w:pPr>
        <w:pStyle w:val="Caption"/>
      </w:pPr>
      <w:bookmarkStart w:id="11" w:name="_Ref14905598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1</w:t>
      </w:r>
      <w:r>
        <w:fldChar w:fldCharType="end"/>
      </w:r>
      <w:r>
        <w:t xml:space="preserve">: Consider the </w:t>
      </w:r>
      <w:r w:rsidR="007C071D">
        <w:t xml:space="preserve">definition and </w:t>
      </w:r>
      <w:r>
        <w:t xml:space="preserve">naming of the Option 1 and 2 metric </w:t>
      </w:r>
      <w:r w:rsidR="003B5DB2">
        <w:t xml:space="preserve">that resembles TRP but does not contain </w:t>
      </w:r>
      <w:r w:rsidR="00E97358">
        <w:t>the term ‘TRP’</w:t>
      </w:r>
      <w:r w:rsidR="003B5DB2">
        <w:t>, e.g., Surface Integral of Average EIRPs (SIAE)</w:t>
      </w:r>
      <w:r w:rsidR="007C071D">
        <w:t xml:space="preserve">, </w:t>
      </w:r>
      <w:r w:rsidR="007C071D">
        <w:fldChar w:fldCharType="begin"/>
      </w:r>
      <w:r w:rsidR="007C071D">
        <w:instrText xml:space="preserve"> REF _Ref148943258 \h </w:instrText>
      </w:r>
      <w:r w:rsidR="007C071D">
        <w:fldChar w:fldCharType="separate"/>
      </w:r>
      <w:r w:rsidR="00FA396F">
        <w:t xml:space="preserve">Equation </w:t>
      </w:r>
      <w:r w:rsidR="00FA396F">
        <w:rPr>
          <w:noProof/>
        </w:rPr>
        <w:t>1</w:t>
      </w:r>
      <w:r w:rsidR="007C071D">
        <w:fldChar w:fldCharType="end"/>
      </w:r>
      <w:r w:rsidR="00B325C9">
        <w:t xml:space="preserve"> (Option 1a) and </w:t>
      </w:r>
      <w:r w:rsidR="007C071D">
        <w:fldChar w:fldCharType="begin"/>
      </w:r>
      <w:r w:rsidR="007C071D">
        <w:instrText xml:space="preserve"> REF _Ref148956629 \h </w:instrText>
      </w:r>
      <w:r w:rsidR="007C071D">
        <w:fldChar w:fldCharType="separate"/>
      </w:r>
      <w:r w:rsidR="00FA396F">
        <w:t xml:space="preserve">Equation </w:t>
      </w:r>
      <w:r w:rsidR="00FA396F">
        <w:rPr>
          <w:noProof/>
        </w:rPr>
        <w:t>2</w:t>
      </w:r>
      <w:r w:rsidR="007C071D">
        <w:fldChar w:fldCharType="end"/>
      </w:r>
      <w:r w:rsidR="00B325C9">
        <w:t xml:space="preserve"> (1b) </w:t>
      </w:r>
      <w:r w:rsidR="00682BEF">
        <w:t>and</w:t>
      </w:r>
      <w:r w:rsidR="003B5DB2">
        <w:t xml:space="preserve"> Surface Integral of Max EIRPs (SIME)</w:t>
      </w:r>
      <w:r w:rsidR="00B325C9">
        <w:t xml:space="preserve">, </w:t>
      </w:r>
      <w:r w:rsidR="00B325C9">
        <w:fldChar w:fldCharType="begin"/>
      </w:r>
      <w:r w:rsidR="00B325C9">
        <w:instrText xml:space="preserve"> REF _Ref148943266 \h </w:instrText>
      </w:r>
      <w:r w:rsidR="00B325C9">
        <w:fldChar w:fldCharType="separate"/>
      </w:r>
      <w:r w:rsidR="00FA396F">
        <w:t xml:space="preserve">Equation </w:t>
      </w:r>
      <w:r w:rsidR="00FA396F">
        <w:rPr>
          <w:noProof/>
        </w:rPr>
        <w:t>3</w:t>
      </w:r>
      <w:r w:rsidR="00B325C9">
        <w:fldChar w:fldCharType="end"/>
      </w:r>
      <w:r w:rsidR="00B325C9">
        <w:t xml:space="preserve"> (Option 2).</w:t>
      </w:r>
      <w:bookmarkEnd w:id="11"/>
    </w:p>
    <w:p w14:paraId="18FB5FAB" w14:textId="77777777" w:rsidR="00552009" w:rsidRDefault="00552009">
      <w:pPr>
        <w:spacing w:after="0"/>
        <w:rPr>
          <w:rFonts w:ascii="Arial" w:hAnsi="Arial"/>
          <w:sz w:val="36"/>
        </w:rPr>
      </w:pPr>
      <w:r>
        <w:br w:type="page"/>
      </w:r>
    </w:p>
    <w:p w14:paraId="31C7C1E4" w14:textId="44FC2A9B" w:rsidR="008B6082" w:rsidRDefault="00242798" w:rsidP="008B6082">
      <w:pPr>
        <w:pStyle w:val="Heading1"/>
        <w:ind w:left="0" w:firstLine="0"/>
      </w:pPr>
      <w:r>
        <w:t xml:space="preserve">Coherent </w:t>
      </w:r>
      <w:r w:rsidR="008B6082" w:rsidRPr="00BE03F2">
        <w:t>Single-layer UL-MIMO</w:t>
      </w:r>
      <w:r w:rsidR="008B6082">
        <w:t xml:space="preserve"> </w:t>
      </w:r>
      <w:r w:rsidR="00FF2732">
        <w:t xml:space="preserve">Matlab </w:t>
      </w:r>
      <w:r w:rsidR="008B6082">
        <w:t>Simulations with Random Phase Shifts Applied to ANT1 and ANT2</w:t>
      </w:r>
    </w:p>
    <w:p w14:paraId="30E617AE" w14:textId="23665BC5" w:rsidR="00FF2732" w:rsidRDefault="00FF2732" w:rsidP="00FF2732">
      <w:r>
        <w:t>Th</w:t>
      </w:r>
      <w:r w:rsidR="00444B7B">
        <w:t>e Matlab</w:t>
      </w:r>
      <w:r>
        <w:t xml:space="preserve"> simulations</w:t>
      </w:r>
      <w:r w:rsidR="00444B7B">
        <w:t xml:space="preserve"> </w:t>
      </w:r>
      <w:r w:rsidR="00EF111F">
        <w:t xml:space="preserve">in this section </w:t>
      </w:r>
      <w:r w:rsidR="00444B7B">
        <w:t xml:space="preserve">are a continuation of </w:t>
      </w:r>
      <w:r w:rsidR="00506245">
        <w:fldChar w:fldCharType="begin"/>
      </w:r>
      <w:r w:rsidR="00506245">
        <w:instrText xml:space="preserve"> REF _Ref148949805 \r \h </w:instrText>
      </w:r>
      <w:r w:rsidR="00506245">
        <w:fldChar w:fldCharType="separate"/>
      </w:r>
      <w:r w:rsidR="00FA396F">
        <w:t>[6]</w:t>
      </w:r>
      <w:r w:rsidR="00506245">
        <w:fldChar w:fldCharType="end"/>
      </w:r>
      <w:r>
        <w:t xml:space="preserve"> </w:t>
      </w:r>
      <w:r w:rsidR="007E3BA5">
        <w:t xml:space="preserve">and </w:t>
      </w:r>
      <w:r>
        <w:t xml:space="preserve">use the FS antenna patterns from </w:t>
      </w:r>
      <w:r w:rsidR="00455E17">
        <w:fldChar w:fldCharType="begin"/>
      </w:r>
      <w:r w:rsidR="00455E17">
        <w:instrText xml:space="preserve"> REF _Ref148967967 \r \h </w:instrText>
      </w:r>
      <w:r w:rsidR="00455E17">
        <w:fldChar w:fldCharType="separate"/>
      </w:r>
      <w:r w:rsidR="00FA396F">
        <w:t>[10]</w:t>
      </w:r>
      <w:r w:rsidR="00455E17">
        <w:fldChar w:fldCharType="end"/>
      </w:r>
      <w:r w:rsidR="00455E17">
        <w:fldChar w:fldCharType="begin"/>
      </w:r>
      <w:r w:rsidR="00455E17">
        <w:instrText xml:space="preserve"> REF _Ref126596473 \r \h </w:instrText>
      </w:r>
      <w:r w:rsidR="00455E17">
        <w:fldChar w:fldCharType="separate"/>
      </w:r>
      <w:r w:rsidR="00FA396F">
        <w:t>[11]</w:t>
      </w:r>
      <w:r w:rsidR="00455E17">
        <w:fldChar w:fldCharType="end"/>
      </w:r>
      <w:r w:rsidR="00455E17">
        <w:fldChar w:fldCharType="begin"/>
      </w:r>
      <w:r w:rsidR="00455E17">
        <w:instrText xml:space="preserve"> REF _Ref148967971 \r \h </w:instrText>
      </w:r>
      <w:r w:rsidR="00455E17">
        <w:fldChar w:fldCharType="separate"/>
      </w:r>
      <w:r w:rsidR="00FA396F">
        <w:t>[12]</w:t>
      </w:r>
      <w:r w:rsidR="00455E17">
        <w:fldChar w:fldCharType="end"/>
      </w:r>
      <w:r>
        <w:t xml:space="preserve"> as a baseline and assumes a UE with two </w:t>
      </w:r>
      <w:r w:rsidR="008839EE">
        <w:t>different</w:t>
      </w:r>
      <w:r>
        <w:t xml:space="preserve"> patterns, ANT1 and ANT2, as illustrated schematically in </w:t>
      </w:r>
      <w:r>
        <w:fldChar w:fldCharType="begin"/>
      </w:r>
      <w:r>
        <w:instrText xml:space="preserve"> REF _Ref141105081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2</w:t>
      </w:r>
      <w:r>
        <w:fldChar w:fldCharType="end"/>
      </w:r>
      <w:r>
        <w:t xml:space="preserve">. It should be noted that the patterns from </w:t>
      </w:r>
      <w:r w:rsidR="00C77328">
        <w:fldChar w:fldCharType="begin"/>
      </w:r>
      <w:r w:rsidR="00C77328">
        <w:instrText xml:space="preserve"> REF _Ref148967967 \r \h </w:instrText>
      </w:r>
      <w:r w:rsidR="00C77328">
        <w:fldChar w:fldCharType="separate"/>
      </w:r>
      <w:r w:rsidR="00FA396F">
        <w:t>[10]</w:t>
      </w:r>
      <w:r w:rsidR="00C77328">
        <w:fldChar w:fldCharType="end"/>
      </w:r>
      <w:r w:rsidR="00C77328">
        <w:fldChar w:fldCharType="begin"/>
      </w:r>
      <w:r w:rsidR="00C77328">
        <w:instrText xml:space="preserve"> REF _Ref126596473 \r \h </w:instrText>
      </w:r>
      <w:r w:rsidR="00C77328">
        <w:fldChar w:fldCharType="separate"/>
      </w:r>
      <w:r w:rsidR="00FA396F">
        <w:t>[11]</w:t>
      </w:r>
      <w:r w:rsidR="00C77328">
        <w:fldChar w:fldCharType="end"/>
      </w:r>
      <w:r w:rsidR="00C77328">
        <w:fldChar w:fldCharType="begin"/>
      </w:r>
      <w:r w:rsidR="00C77328">
        <w:instrText xml:space="preserve"> REF _Ref148967971 \r \h </w:instrText>
      </w:r>
      <w:r w:rsidR="00C77328">
        <w:fldChar w:fldCharType="separate"/>
      </w:r>
      <w:r w:rsidR="00FA396F">
        <w:t>[12]</w:t>
      </w:r>
      <w:r w:rsidR="00C77328">
        <w:fldChar w:fldCharType="end"/>
      </w:r>
      <w:r>
        <w:t xml:space="preserve"> needed some coordinate system transformations as the underlying coordinate systems were different than the standard OTA coordinate system for smartphones as illustrated in </w:t>
      </w:r>
      <w:r>
        <w:fldChar w:fldCharType="begin"/>
      </w:r>
      <w:r>
        <w:instrText xml:space="preserve"> REF _Ref141105081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2</w:t>
      </w:r>
      <w:r>
        <w:fldChar w:fldCharType="end"/>
      </w:r>
      <w:r>
        <w:t xml:space="preserve">. A simple dipole pattern was added for simplicity as well </w:t>
      </w:r>
      <w:r>
        <w:fldChar w:fldCharType="begin"/>
      </w:r>
      <w:r>
        <w:instrText xml:space="preserve"> REF _Ref142564860 \r \h </w:instrText>
      </w:r>
      <w:r>
        <w:fldChar w:fldCharType="separate"/>
      </w:r>
      <w:r w:rsidR="00FA396F">
        <w:t>[3]</w:t>
      </w:r>
      <w:r>
        <w:fldChar w:fldCharType="end"/>
      </w:r>
      <w:r>
        <w:t xml:space="preserve">. </w:t>
      </w:r>
    </w:p>
    <w:p w14:paraId="06274B33" w14:textId="77777777" w:rsidR="00FF2732" w:rsidRDefault="00FF2732" w:rsidP="00FF2732">
      <w:pPr>
        <w:spacing w:after="0"/>
        <w:jc w:val="center"/>
      </w:pPr>
      <w:r w:rsidRPr="00D3174C">
        <w:rPr>
          <w:noProof/>
        </w:rPr>
        <w:drawing>
          <wp:inline distT="0" distB="0" distL="0" distR="0" wp14:anchorId="76E80629" wp14:editId="3E413FD7">
            <wp:extent cx="1371600" cy="255499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55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A6F7" w14:textId="4CABCB73" w:rsidR="00FF2732" w:rsidRDefault="00FF2732" w:rsidP="00FF2732">
      <w:pPr>
        <w:pStyle w:val="Caption"/>
        <w:jc w:val="center"/>
      </w:pPr>
      <w:bookmarkStart w:id="12" w:name="_Ref1411050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2</w:t>
      </w:r>
      <w:r>
        <w:fldChar w:fldCharType="end"/>
      </w:r>
      <w:bookmarkEnd w:id="12"/>
      <w:r>
        <w:t>: UE with identical but shifted and rotated antennas ANT1 and ANT2.</w:t>
      </w:r>
    </w:p>
    <w:p w14:paraId="451E177D" w14:textId="2856E404" w:rsidR="00FF2732" w:rsidRDefault="00FF2732" w:rsidP="00FF2732">
      <w:r>
        <w:t xml:space="preserve">Each of the smartphone simulations assumed the antenna placed either in the top left (long) side </w:t>
      </w:r>
      <w:r w:rsidR="00EA1BC8">
        <w:fldChar w:fldCharType="begin"/>
      </w:r>
      <w:r w:rsidR="00EA1BC8">
        <w:instrText xml:space="preserve"> REF _Ref148967967 \r \h </w:instrText>
      </w:r>
      <w:r w:rsidR="00EA1BC8">
        <w:fldChar w:fldCharType="separate"/>
      </w:r>
      <w:r w:rsidR="00FA396F">
        <w:t>[10]</w:t>
      </w:r>
      <w:r w:rsidR="00EA1BC8">
        <w:fldChar w:fldCharType="end"/>
      </w:r>
      <w:r>
        <w:t xml:space="preserve"> or top left corner </w:t>
      </w:r>
      <w:r w:rsidR="00EA1BC8">
        <w:fldChar w:fldCharType="begin"/>
      </w:r>
      <w:r w:rsidR="00EA1BC8">
        <w:instrText xml:space="preserve"> REF _Ref126596473 \r \h </w:instrText>
      </w:r>
      <w:r w:rsidR="00EA1BC8">
        <w:fldChar w:fldCharType="separate"/>
      </w:r>
      <w:r w:rsidR="00FA396F">
        <w:t>[11]</w:t>
      </w:r>
      <w:r w:rsidR="00EA1BC8">
        <w:fldChar w:fldCharType="end"/>
      </w:r>
      <w:r w:rsidR="00EA1BC8">
        <w:fldChar w:fldCharType="begin"/>
      </w:r>
      <w:r w:rsidR="00EA1BC8">
        <w:instrText xml:space="preserve"> REF _Ref148967971 \r \h </w:instrText>
      </w:r>
      <w:r w:rsidR="00EA1BC8">
        <w:fldChar w:fldCharType="separate"/>
      </w:r>
      <w:r w:rsidR="00FA396F">
        <w:t>[12]</w:t>
      </w:r>
      <w:r w:rsidR="00EA1BC8">
        <w:fldChar w:fldCharType="end"/>
      </w:r>
      <w:r>
        <w:t xml:space="preserve"> as illustrated in </w:t>
      </w:r>
      <w:r>
        <w:fldChar w:fldCharType="begin"/>
      </w:r>
      <w:r>
        <w:instrText xml:space="preserve"> REF _Ref141272402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3</w:t>
      </w:r>
      <w:r>
        <w:fldChar w:fldCharType="end"/>
      </w:r>
      <w:r>
        <w:t xml:space="preserve">. The antenna patterns are visualized for all patterns considered </w:t>
      </w:r>
      <w:r w:rsidR="00EA1BC8">
        <w:fldChar w:fldCharType="begin"/>
      </w:r>
      <w:r w:rsidR="00EA1BC8">
        <w:instrText xml:space="preserve"> REF _Ref148967967 \r \h </w:instrText>
      </w:r>
      <w:r w:rsidR="00EA1BC8">
        <w:fldChar w:fldCharType="separate"/>
      </w:r>
      <w:r w:rsidR="00FA396F">
        <w:t>[10]</w:t>
      </w:r>
      <w:r w:rsidR="00EA1BC8">
        <w:fldChar w:fldCharType="end"/>
      </w:r>
      <w:r w:rsidR="00EA1BC8">
        <w:fldChar w:fldCharType="begin"/>
      </w:r>
      <w:r w:rsidR="00EA1BC8">
        <w:instrText xml:space="preserve"> REF _Ref126596473 \r \h </w:instrText>
      </w:r>
      <w:r w:rsidR="00EA1BC8">
        <w:fldChar w:fldCharType="separate"/>
      </w:r>
      <w:r w:rsidR="00FA396F">
        <w:t>[11]</w:t>
      </w:r>
      <w:r w:rsidR="00EA1BC8">
        <w:fldChar w:fldCharType="end"/>
      </w:r>
      <w:r w:rsidR="00EA1BC8">
        <w:fldChar w:fldCharType="begin"/>
      </w:r>
      <w:r w:rsidR="00EA1BC8">
        <w:instrText xml:space="preserve"> REF _Ref148967971 \r \h </w:instrText>
      </w:r>
      <w:r w:rsidR="00EA1BC8">
        <w:fldChar w:fldCharType="separate"/>
      </w:r>
      <w:r w:rsidR="00FA396F">
        <w:t>[12]</w:t>
      </w:r>
      <w:r w:rsidR="00EA1BC8">
        <w:fldChar w:fldCharType="end"/>
      </w:r>
      <w:r>
        <w:t xml:space="preserve"> in </w:t>
      </w:r>
      <w:r>
        <w:fldChar w:fldCharType="begin"/>
      </w:r>
      <w:r>
        <w:instrText xml:space="preserve"> REF _Ref141339372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4</w:t>
      </w:r>
      <w:r>
        <w:fldChar w:fldCharType="end"/>
      </w:r>
      <w:r>
        <w:t xml:space="preserve">. </w:t>
      </w:r>
      <w:r w:rsidR="00A41A90">
        <w:t>Antennas placed in the ANT2 location required</w:t>
      </w:r>
      <w:r w:rsidR="00C25A67">
        <w:t xml:space="preserve"> pattern rotations</w:t>
      </w:r>
      <w:r w:rsidR="000E6920">
        <w:t xml:space="preserve">, i.e., a rotation around the </w:t>
      </w:r>
      <w:r w:rsidR="000E6920" w:rsidRPr="000E6920">
        <w:rPr>
          <w:i/>
          <w:iCs/>
        </w:rPr>
        <w:t>x</w:t>
      </w:r>
      <w:r w:rsidR="000E6920">
        <w:t xml:space="preserve"> axis by 180°. </w:t>
      </w:r>
    </w:p>
    <w:p w14:paraId="2E77F45F" w14:textId="77777777" w:rsidR="00FF2732" w:rsidRDefault="00FF2732" w:rsidP="00FF2732">
      <w:pPr>
        <w:pStyle w:val="Caption"/>
        <w:jc w:val="center"/>
      </w:pPr>
      <w:r w:rsidRPr="00D2209B">
        <w:rPr>
          <w:noProof/>
        </w:rPr>
        <w:drawing>
          <wp:inline distT="0" distB="0" distL="0" distR="0" wp14:anchorId="683AF923" wp14:editId="3974B258">
            <wp:extent cx="1279170" cy="1828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17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0F8D">
        <w:rPr>
          <w:noProof/>
        </w:rPr>
        <w:drawing>
          <wp:inline distT="0" distB="0" distL="0" distR="0" wp14:anchorId="4CEAB2C2" wp14:editId="62D89FAE">
            <wp:extent cx="1269184" cy="1828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184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6B1CF" w14:textId="74EF92B5" w:rsidR="00FF2732" w:rsidRDefault="00FF2732" w:rsidP="00FF2732">
      <w:pPr>
        <w:pStyle w:val="Caption"/>
        <w:jc w:val="center"/>
      </w:pPr>
      <w:bookmarkStart w:id="13" w:name="_Ref14127240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3</w:t>
      </w:r>
      <w:r>
        <w:fldChar w:fldCharType="end"/>
      </w:r>
      <w:bookmarkEnd w:id="13"/>
      <w:r>
        <w:t xml:space="preserve">: Illustration of original simulated antenna locations (ANT1) and the mirror images of the UL-MIMO antenna (ANT2), left: assumption from </w:t>
      </w:r>
      <w:r w:rsidR="00595713">
        <w:fldChar w:fldCharType="begin"/>
      </w:r>
      <w:r w:rsidR="00595713">
        <w:instrText xml:space="preserve"> REF _Ref148967967 \r \h </w:instrText>
      </w:r>
      <w:r w:rsidR="00595713">
        <w:fldChar w:fldCharType="separate"/>
      </w:r>
      <w:r w:rsidR="00FA396F">
        <w:t>[10]</w:t>
      </w:r>
      <w:r w:rsidR="00595713">
        <w:fldChar w:fldCharType="end"/>
      </w:r>
      <w:r>
        <w:t xml:space="preserve">, right assumption from </w:t>
      </w:r>
      <w:r w:rsidR="00225B09">
        <w:fldChar w:fldCharType="begin"/>
      </w:r>
      <w:r w:rsidR="00225B09">
        <w:instrText xml:space="preserve"> REF _Ref126596473 \r \h </w:instrText>
      </w:r>
      <w:r w:rsidR="00225B09">
        <w:fldChar w:fldCharType="separate"/>
      </w:r>
      <w:r w:rsidR="00FA396F">
        <w:t>[11]</w:t>
      </w:r>
      <w:r w:rsidR="00225B09">
        <w:fldChar w:fldCharType="end"/>
      </w:r>
      <w:r w:rsidR="00225B09">
        <w:fldChar w:fldCharType="begin"/>
      </w:r>
      <w:r w:rsidR="00225B09">
        <w:instrText xml:space="preserve"> REF _Ref148967971 \r \h </w:instrText>
      </w:r>
      <w:r w:rsidR="00225B09">
        <w:fldChar w:fldCharType="separate"/>
      </w:r>
      <w:r w:rsidR="00FA396F">
        <w:t>[12]</w:t>
      </w:r>
      <w:r w:rsidR="00225B09">
        <w:fldChar w:fldCharType="end"/>
      </w:r>
      <w:r>
        <w:t>.</w:t>
      </w:r>
    </w:p>
    <w:p w14:paraId="0F402F1D" w14:textId="77777777" w:rsidR="00FF2732" w:rsidRPr="000E4E69" w:rsidRDefault="00FF2732" w:rsidP="00FF2732">
      <w:r>
        <w:t xml:space="preserve">It should be noted that the antenna patterns are radiated at full power, i.e., no scaling of powers for UL transmission was </w:t>
      </w:r>
      <w:proofErr w:type="gramStart"/>
      <w:r>
        <w:t>taken into account</w:t>
      </w:r>
      <w:proofErr w:type="gramEnd"/>
      <w:r>
        <w:t xml:space="preserve">. </w:t>
      </w:r>
    </w:p>
    <w:p w14:paraId="2C5C2801" w14:textId="77777777" w:rsidR="00FF2732" w:rsidRDefault="00FF2732" w:rsidP="00FF2732">
      <w:r w:rsidRPr="006728CC">
        <w:rPr>
          <w:noProof/>
        </w:rPr>
        <w:drawing>
          <wp:inline distT="0" distB="0" distL="0" distR="0" wp14:anchorId="2B72C2EF" wp14:editId="6CAD13CD">
            <wp:extent cx="1516380" cy="3345180"/>
            <wp:effectExtent l="0" t="0" r="7620" b="7620"/>
            <wp:docPr id="9" name="Picture 9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163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46DD9C87" wp14:editId="3ECAC707">
            <wp:extent cx="1463040" cy="3352800"/>
            <wp:effectExtent l="0" t="0" r="3810" b="0"/>
            <wp:docPr id="8" name="Picture 8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6304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0442252C" wp14:editId="7898C35A">
            <wp:extent cx="1485900" cy="3360420"/>
            <wp:effectExtent l="0" t="0" r="0" b="0"/>
            <wp:docPr id="7" name="Picture 7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8590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178B40A5" wp14:editId="543BB19D">
            <wp:extent cx="1478280" cy="3352800"/>
            <wp:effectExtent l="0" t="0" r="7620" b="0"/>
            <wp:docPr id="6" name="Picture 6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782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1119AC4E" wp14:editId="20F3DEC4">
            <wp:extent cx="1432560" cy="3360420"/>
            <wp:effectExtent l="0" t="0" r="0" b="0"/>
            <wp:docPr id="5" name="Picture 5" descr="A diagram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diagram of a graph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32560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28CC">
        <w:rPr>
          <w:noProof/>
        </w:rPr>
        <w:drawing>
          <wp:inline distT="0" distB="0" distL="0" distR="0" wp14:anchorId="46B5C20B" wp14:editId="45E20CB8">
            <wp:extent cx="1463040" cy="3352800"/>
            <wp:effectExtent l="0" t="0" r="3810" b="0"/>
            <wp:docPr id="4" name="Picture 4" descr="A diagram of a red ball with a yellow and blue cir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diagram of a red ball with a yellow and blue circl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6304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0987">
        <w:rPr>
          <w:noProof/>
        </w:rPr>
        <w:drawing>
          <wp:inline distT="0" distB="0" distL="0" distR="0" wp14:anchorId="0C0EB7D4" wp14:editId="2BAEF059">
            <wp:extent cx="1710213" cy="3364992"/>
            <wp:effectExtent l="0" t="0" r="4445" b="6985"/>
            <wp:docPr id="1" name="Picture 1" descr="A graph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of a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7" r="59472"/>
                    <a:stretch/>
                  </pic:blipFill>
                  <pic:spPr bwMode="auto">
                    <a:xfrm>
                      <a:off x="0" y="0"/>
                      <a:ext cx="1710213" cy="336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7783E" w14:textId="7A34DD26" w:rsidR="00FF2732" w:rsidRDefault="00FF2732" w:rsidP="00FF2732">
      <w:pPr>
        <w:pStyle w:val="Caption"/>
        <w:jc w:val="center"/>
      </w:pPr>
      <w:bookmarkStart w:id="14" w:name="_Ref14133937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4</w:t>
      </w:r>
      <w:r>
        <w:fldChar w:fldCharType="end"/>
      </w:r>
      <w:bookmarkEnd w:id="14"/>
      <w:r>
        <w:t xml:space="preserve">: </w:t>
      </w:r>
      <w:r w:rsidR="009C2473">
        <w:t>A</w:t>
      </w:r>
      <w:r>
        <w:t xml:space="preserve">ntenna patterns considered from </w:t>
      </w:r>
      <w:r w:rsidR="00210426">
        <w:fldChar w:fldCharType="begin"/>
      </w:r>
      <w:r w:rsidR="00210426">
        <w:instrText xml:space="preserve"> REF _Ref148967967 \r \h </w:instrText>
      </w:r>
      <w:r w:rsidR="00210426">
        <w:fldChar w:fldCharType="separate"/>
      </w:r>
      <w:r w:rsidR="00FA396F">
        <w:t>[10]</w:t>
      </w:r>
      <w:r w:rsidR="00210426">
        <w:fldChar w:fldCharType="end"/>
      </w:r>
      <w:r w:rsidR="00210426">
        <w:fldChar w:fldCharType="begin"/>
      </w:r>
      <w:r w:rsidR="00210426">
        <w:instrText xml:space="preserve"> REF _Ref126596473 \r \h </w:instrText>
      </w:r>
      <w:r w:rsidR="00210426">
        <w:fldChar w:fldCharType="separate"/>
      </w:r>
      <w:r w:rsidR="00FA396F">
        <w:t>[11]</w:t>
      </w:r>
      <w:r w:rsidR="00210426">
        <w:fldChar w:fldCharType="end"/>
      </w:r>
      <w:r w:rsidR="00210426">
        <w:fldChar w:fldCharType="begin"/>
      </w:r>
      <w:r w:rsidR="00210426">
        <w:instrText xml:space="preserve"> REF _Ref148967971 \r \h </w:instrText>
      </w:r>
      <w:r w:rsidR="00210426">
        <w:fldChar w:fldCharType="separate"/>
      </w:r>
      <w:r w:rsidR="00FA396F">
        <w:t>[12]</w:t>
      </w:r>
      <w:r w:rsidR="00210426">
        <w:fldChar w:fldCharType="end"/>
      </w:r>
      <w:r>
        <w:t>; in order (from top left to bottom right): A, B, C, D, E, n78-FS, dipole.</w:t>
      </w:r>
    </w:p>
    <w:p w14:paraId="104CC01D" w14:textId="77777777" w:rsidR="00FF2732" w:rsidRDefault="00FF2732" w:rsidP="00FF2732">
      <w:r>
        <w:t xml:space="preserve">The finite range length and subsequent path-loss differences were not </w:t>
      </w:r>
      <w:proofErr w:type="gramStart"/>
      <w:r>
        <w:t>taken into account</w:t>
      </w:r>
      <w:proofErr w:type="gramEnd"/>
      <w:r>
        <w:t xml:space="preserve"> in the results here but were observed to have just a minor impact; however, the differences in phase progression due to antenna offsets between the centre of the respective antennas and the test/grid point were taken into account in these simulations. </w:t>
      </w:r>
    </w:p>
    <w:p w14:paraId="6B72C6FD" w14:textId="77777777" w:rsidR="00FF2732" w:rsidRDefault="00FF2732" w:rsidP="00FF2732">
      <w:r>
        <w:t xml:space="preserve">The nature of the phase shifts </w:t>
      </w:r>
      <w:proofErr w:type="gramStart"/>
      <w:r>
        <w:t>are</w:t>
      </w:r>
      <w:proofErr w:type="gramEnd"/>
      <w:r>
        <w:t xml:space="preserve"> assumed to be consistent with coherent UEs with phase shifts outlined in some more detail below qualitatively. </w:t>
      </w:r>
    </w:p>
    <w:p w14:paraId="2D48C96E" w14:textId="77777777" w:rsidR="00FF2732" w:rsidRDefault="00FF2732" w:rsidP="00FF2732">
      <w:r>
        <w:t xml:space="preserve">The simulations yielded antenna patterns </w:t>
      </w:r>
      <w:proofErr w:type="gramStart"/>
      <w:r>
        <w:rPr>
          <w:i/>
          <w:iCs/>
        </w:rPr>
        <w:t>P</w:t>
      </w:r>
      <w:r>
        <w:t>(</w:t>
      </w:r>
      <w:proofErr w:type="gramEnd"/>
      <w:r w:rsidRPr="00061DBC">
        <w:rPr>
          <w:rFonts w:ascii="Symbol" w:hAnsi="Symbol"/>
        </w:rPr>
        <w:t>q</w:t>
      </w:r>
      <w:r>
        <w:t>,</w:t>
      </w:r>
      <w:r w:rsidRPr="00061DBC">
        <w:rPr>
          <w:rFonts w:ascii="Symbol" w:hAnsi="Symbol"/>
        </w:rPr>
        <w:t>f</w:t>
      </w:r>
      <w:r>
        <w:t xml:space="preserve">), i.e., </w:t>
      </w:r>
    </w:p>
    <w:p w14:paraId="5C643BA1" w14:textId="77777777" w:rsidR="00FF2732" w:rsidRPr="00462270" w:rsidRDefault="00FF2732" w:rsidP="00FF2732">
      <m:oMathPara>
        <m:oMath>
          <m:r>
            <w:rPr>
              <w:rFonts w:ascii="Cambria Math" w:hAnsi="Cambria Math"/>
            </w:rPr>
            <m:t>P(θ,ϕ)=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G(θ,ϕ)</m:t>
                  </m:r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0C5071F3" w14:textId="77777777" w:rsidR="00FF2732" w:rsidRDefault="00FF2732" w:rsidP="00FF2732">
      <w:r>
        <w:t>with the assumption</w:t>
      </w:r>
    </w:p>
    <w:p w14:paraId="05301E52" w14:textId="77777777" w:rsidR="00FF2732" w:rsidRPr="00DD65D3" w:rsidRDefault="00FF2732" w:rsidP="00FF2732">
      <m:oMathPara>
        <m:oMath>
          <m:r>
            <w:rPr>
              <w:rFonts w:ascii="Cambria Math" w:hAnsi="Cambria Math"/>
            </w:rPr>
            <m:t>G=g(θ,ϕ)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j0</m:t>
              </m:r>
            </m:sup>
          </m:sSup>
        </m:oMath>
      </m:oMathPara>
    </w:p>
    <w:p w14:paraId="2207D541" w14:textId="52A7AAA5" w:rsidR="00FF2732" w:rsidRDefault="00FF2732" w:rsidP="00FF2732">
      <w:r>
        <w:t xml:space="preserve">In the simulations, the antenna patterns </w:t>
      </w:r>
      <w:r>
        <w:rPr>
          <w:i/>
          <w:iCs/>
        </w:rPr>
        <w:t>P</w:t>
      </w:r>
      <w:r w:rsidRPr="00462270">
        <w:rPr>
          <w:vertAlign w:val="subscript"/>
        </w:rPr>
        <w:t>1</w:t>
      </w:r>
      <w:r>
        <w:t xml:space="preserve"> (ANT1) and </w:t>
      </w:r>
      <w:r>
        <w:rPr>
          <w:i/>
          <w:iCs/>
        </w:rPr>
        <w:t>P</w:t>
      </w:r>
      <w:r w:rsidRPr="00462270">
        <w:rPr>
          <w:vertAlign w:val="subscript"/>
        </w:rPr>
        <w:t>2</w:t>
      </w:r>
      <w:r>
        <w:t xml:space="preserve"> (ANT2) are </w:t>
      </w:r>
      <w:r w:rsidR="00A153A3">
        <w:t>different</w:t>
      </w:r>
      <w:r>
        <w:t xml:space="preserve">. When applying the offsets of the antennas, the term </w:t>
      </w:r>
      <m:oMath>
        <m:r>
          <w:rPr>
            <w:rFonts w:ascii="Cambria Math" w:hAnsi="Cambria Math"/>
          </w:rPr>
          <m:t>g(θ,ϕ)</m:t>
        </m:r>
      </m:oMath>
      <w:r>
        <w:t xml:space="preserve"> becomes a complex number and is a function of the offsets in </w:t>
      </w:r>
      <w:r w:rsidRPr="007B2F9A">
        <w:rPr>
          <w:rFonts w:ascii="Symbol" w:hAnsi="Symbol"/>
        </w:rPr>
        <w:t>l</w:t>
      </w:r>
      <w:r>
        <w:t xml:space="preserve"> and the assumed antenna patterns </w:t>
      </w:r>
      <w:r w:rsidRPr="007B2F9A">
        <w:rPr>
          <w:i/>
          <w:iCs/>
        </w:rPr>
        <w:t>P</w:t>
      </w:r>
      <w:r>
        <w:t xml:space="preserve">.  </w:t>
      </w:r>
    </w:p>
    <w:p w14:paraId="218CF190" w14:textId="77777777" w:rsidR="00FF2732" w:rsidRDefault="00FF2732" w:rsidP="00FF2732">
      <w:r>
        <w:t xml:space="preserve">The simulations assume random phase offsets between ANT1 and </w:t>
      </w:r>
      <w:r w:rsidRPr="001D4F8D">
        <w:t>ANT2</w:t>
      </w:r>
      <w:r>
        <w:t xml:space="preserve">, i.e., </w:t>
      </w:r>
    </w:p>
    <w:p w14:paraId="371BD7B6" w14:textId="77777777" w:rsidR="00FF2732" w:rsidRPr="001056C3" w:rsidRDefault="00A52E18" w:rsidP="00FF2732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</m:oMath>
      </m:oMathPara>
    </w:p>
    <w:p w14:paraId="422F3603" w14:textId="77777777" w:rsidR="00FF2732" w:rsidRDefault="00FF2732" w:rsidP="00FF2732">
      <w:r>
        <w:t>and</w:t>
      </w:r>
    </w:p>
    <w:p w14:paraId="2837E337" w14:textId="77777777" w:rsidR="00FF2732" w:rsidRPr="001056C3" w:rsidRDefault="00A52E18" w:rsidP="00FF2732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j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θ,ϕ</m:t>
                  </m:r>
                </m:e>
              </m:d>
            </m:sup>
          </m:sSup>
        </m:oMath>
      </m:oMathPara>
    </w:p>
    <w:p w14:paraId="03146B75" w14:textId="4CF14A23" w:rsidR="00FF2732" w:rsidRDefault="00FF2732" w:rsidP="00FF2732"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α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θ,ϕ</m:t>
            </m:r>
          </m:e>
        </m:d>
      </m:oMath>
      <w:r>
        <w:t xml:space="preserve"> are each randomly generated (between 0 and 40°) for each grid point, i.e., the phases were assumed to be different and time-varying with completely uniform and random distribution, i.e., no memory effect. Example phase shifts and the corresponding PDF dis</w:t>
      </w:r>
      <w:proofErr w:type="spellStart"/>
      <w:r>
        <w:t>tributions</w:t>
      </w:r>
      <w:proofErr w:type="spellEnd"/>
      <w:r>
        <w:t xml:space="preserve"> for Antennas 1 and 2 are shown in </w:t>
      </w:r>
      <w:r>
        <w:fldChar w:fldCharType="begin"/>
      </w:r>
      <w:r>
        <w:instrText xml:space="preserve"> REF _Ref145948665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5</w:t>
      </w:r>
      <w:r>
        <w:fldChar w:fldCharType="end"/>
      </w:r>
      <w:r>
        <w:t xml:space="preserve">. </w:t>
      </w:r>
      <w:r w:rsidR="007E5CA5">
        <w:t xml:space="preserve">It should be noted that the simulations in </w:t>
      </w:r>
      <w:r w:rsidR="007E5CA5">
        <w:fldChar w:fldCharType="begin"/>
      </w:r>
      <w:r w:rsidR="007E5CA5">
        <w:instrText xml:space="preserve"> REF _Ref148949805 \r \h </w:instrText>
      </w:r>
      <w:r w:rsidR="007E5CA5">
        <w:fldChar w:fldCharType="separate"/>
      </w:r>
      <w:r w:rsidR="00FA396F">
        <w:t>[6]</w:t>
      </w:r>
      <w:r w:rsidR="007E5CA5">
        <w:fldChar w:fldCharType="end"/>
      </w:r>
      <w:r w:rsidR="007E5CA5">
        <w:t xml:space="preserve"> assumed the </w:t>
      </w:r>
      <w:r w:rsidR="00011263">
        <w:t xml:space="preserve">random phase was the same for the TPMI2, 3, 4, and 5 measurements. However, since those measurements cannot be performed at </w:t>
      </w:r>
      <w:proofErr w:type="gramStart"/>
      <w:r w:rsidR="00011263">
        <w:t>exactly the same</w:t>
      </w:r>
      <w:proofErr w:type="gramEnd"/>
      <w:r w:rsidR="00011263">
        <w:t xml:space="preserve"> time</w:t>
      </w:r>
      <w:r w:rsidR="00236CA3">
        <w:t>, different random phase shifts between</w:t>
      </w:r>
      <w:r w:rsidR="004E402E">
        <w:t xml:space="preserve"> the respective TPMI measurements were considered </w:t>
      </w:r>
      <w:r w:rsidR="00740E7D">
        <w:t>in this contribution</w:t>
      </w:r>
      <w:r w:rsidR="004E402E">
        <w:t xml:space="preserve">. </w:t>
      </w:r>
    </w:p>
    <w:p w14:paraId="416B1D01" w14:textId="77777777" w:rsidR="00FF2732" w:rsidRDefault="00FF2732" w:rsidP="00FF2732">
      <w:r w:rsidRPr="00054F68">
        <w:rPr>
          <w:noProof/>
        </w:rPr>
        <w:drawing>
          <wp:inline distT="0" distB="0" distL="0" distR="0" wp14:anchorId="71473FE0" wp14:editId="556A6165">
            <wp:extent cx="6122035" cy="2968625"/>
            <wp:effectExtent l="0" t="0" r="0" b="3175"/>
            <wp:docPr id="1828907983" name="Picture 2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907983" name="Picture 2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47D5E" w14:textId="05AEFF56" w:rsidR="00FF2732" w:rsidRDefault="00FF2732" w:rsidP="00FF2732">
      <w:pPr>
        <w:pStyle w:val="Caption"/>
        <w:jc w:val="center"/>
      </w:pPr>
      <w:bookmarkStart w:id="15" w:name="_Ref14594866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5</w:t>
      </w:r>
      <w:r>
        <w:fldChar w:fldCharType="end"/>
      </w:r>
      <w:bookmarkEnd w:id="15"/>
      <w:r>
        <w:t>: Example phase shifts assumed for ANT1 and ANT2</w:t>
      </w:r>
      <w:r w:rsidR="00F835DB">
        <w:t>; each TPMI measurement</w:t>
      </w:r>
      <w:r w:rsidR="004E7BC0">
        <w:t xml:space="preserve"> assumed different random phases</w:t>
      </w:r>
      <w:r>
        <w:t xml:space="preserve">. </w:t>
      </w:r>
    </w:p>
    <w:p w14:paraId="6F8A4CFF" w14:textId="7A1AB257" w:rsidR="00FF2732" w:rsidRDefault="00FF2732" w:rsidP="00FF2732">
      <w:r>
        <w:t xml:space="preserve">The simulated results are for the TRP impact, i.e., the </w:t>
      </w:r>
      <w:r w:rsidR="00153B22">
        <w:t>simulated</w:t>
      </w:r>
      <w:r>
        <w:t xml:space="preserve"> </w:t>
      </w:r>
      <w:r w:rsidR="00ED2A7E">
        <w:t>SI</w:t>
      </w:r>
      <w:r w:rsidR="00153B22">
        <w:t>AEs/SIMEs</w:t>
      </w:r>
      <w:r>
        <w:t xml:space="preserve"> of the combined single-layer UL pattern subtracted by the sum of </w:t>
      </w:r>
      <w:r w:rsidR="00D67C96">
        <w:t xml:space="preserve">(instantaneous) </w:t>
      </w:r>
      <w:r>
        <w:t xml:space="preserve">TRPs of the individual </w:t>
      </w:r>
      <w:r w:rsidR="00493C77">
        <w:t xml:space="preserve">antenna </w:t>
      </w:r>
      <w:r>
        <w:t xml:space="preserve">patterns. </w:t>
      </w:r>
      <w:r w:rsidR="004F2DEC">
        <w:t>The</w:t>
      </w:r>
      <w:r>
        <w:t xml:space="preserve"> TRP impact simulations assumed a </w:t>
      </w:r>
      <w:r w:rsidRPr="00B50678">
        <w:rPr>
          <w:rFonts w:ascii="Symbol" w:hAnsi="Symbol"/>
        </w:rPr>
        <w:t>Dq</w:t>
      </w:r>
      <w:r>
        <w:t>=</w:t>
      </w:r>
      <w:r w:rsidRPr="00B50678">
        <w:rPr>
          <w:rFonts w:ascii="Symbol" w:hAnsi="Symbol"/>
        </w:rPr>
        <w:t>Df</w:t>
      </w:r>
      <w:r>
        <w:t>=</w:t>
      </w:r>
      <w:r w:rsidR="002B272C">
        <w:t>1</w:t>
      </w:r>
      <w:r w:rsidRPr="005C6508">
        <w:t>5°</w:t>
      </w:r>
      <w:r w:rsidRPr="00B50678">
        <w:t xml:space="preserve"> </w:t>
      </w:r>
      <w:r>
        <w:t xml:space="preserve">TRP measurement grid, i.e., the very fine simulated antenna patterns with </w:t>
      </w:r>
      <w:r w:rsidRPr="00B50678">
        <w:rPr>
          <w:rFonts w:ascii="Symbol" w:hAnsi="Symbol"/>
        </w:rPr>
        <w:t>Dq</w:t>
      </w:r>
      <w:r>
        <w:t>=</w:t>
      </w:r>
      <w:r w:rsidRPr="00B50678">
        <w:rPr>
          <w:rFonts w:ascii="Symbol" w:hAnsi="Symbol"/>
        </w:rPr>
        <w:t>Df</w:t>
      </w:r>
      <w:r>
        <w:t>=</w:t>
      </w:r>
      <w:r w:rsidRPr="005C6508">
        <w:t>1°</w:t>
      </w:r>
      <w:r w:rsidRPr="00B50678">
        <w:t xml:space="preserve"> </w:t>
      </w:r>
      <w:r>
        <w:t xml:space="preserve">were </w:t>
      </w:r>
      <w:proofErr w:type="spellStart"/>
      <w:r>
        <w:t>downsampled</w:t>
      </w:r>
      <w:proofErr w:type="spellEnd"/>
      <w:r>
        <w:t xml:space="preserve">/interpolated to a TRP measurement grid with </w:t>
      </w:r>
      <w:r w:rsidRPr="00B50678">
        <w:rPr>
          <w:rFonts w:ascii="Symbol" w:hAnsi="Symbol"/>
        </w:rPr>
        <w:t>Dq</w:t>
      </w:r>
      <w:r>
        <w:t>=</w:t>
      </w:r>
      <w:r w:rsidRPr="00B50678">
        <w:rPr>
          <w:rFonts w:ascii="Symbol" w:hAnsi="Symbol"/>
        </w:rPr>
        <w:t>Df</w:t>
      </w:r>
      <w:r>
        <w:t>=</w:t>
      </w:r>
      <w:r w:rsidR="00F200F5">
        <w:t>1</w:t>
      </w:r>
      <w:r>
        <w:t>5</w:t>
      </w:r>
      <w:r w:rsidRPr="005C6508">
        <w:t>°</w:t>
      </w:r>
      <w:r w:rsidR="00F200F5">
        <w:t xml:space="preserve"> which is shown in </w:t>
      </w:r>
      <w:r w:rsidR="00442817">
        <w:fldChar w:fldCharType="begin"/>
      </w:r>
      <w:r w:rsidR="00442817">
        <w:instrText xml:space="preserve"> REF _Ref148969207 \r \h </w:instrText>
      </w:r>
      <w:r w:rsidR="00442817">
        <w:fldChar w:fldCharType="separate"/>
      </w:r>
      <w:r w:rsidR="00FA396F">
        <w:t>[13]</w:t>
      </w:r>
      <w:r w:rsidR="00442817">
        <w:fldChar w:fldCharType="end"/>
      </w:r>
      <w:r w:rsidR="00F200F5">
        <w:t xml:space="preserve"> to be sufficient and equivalent to the SISO TRP patterns</w:t>
      </w:r>
      <w:r>
        <w:t xml:space="preserve">. </w:t>
      </w:r>
    </w:p>
    <w:p w14:paraId="576628EF" w14:textId="1FAF69D4" w:rsidR="008B6082" w:rsidRDefault="00FF2732" w:rsidP="00FF2732">
      <w:r>
        <w:t xml:space="preserve">It should be highlighted that these simulations and underlying assumptions are rudimentary as they consider total components of the fields/patterns only, no coupling, no electromagnetic interactions, etc. </w:t>
      </w:r>
      <w:r w:rsidR="008B6082">
        <w:t xml:space="preserve">These analyses only focus on the antennas placed in opposite corners as illustrated in </w:t>
      </w:r>
      <w:r w:rsidR="008B6082">
        <w:fldChar w:fldCharType="begin"/>
      </w:r>
      <w:r w:rsidR="008B6082">
        <w:instrText xml:space="preserve"> REF _Ref141272402 \h </w:instrText>
      </w:r>
      <w:r w:rsidR="008B6082">
        <w:fldChar w:fldCharType="separate"/>
      </w:r>
      <w:r w:rsidR="00FA396F">
        <w:t xml:space="preserve">Figure </w:t>
      </w:r>
      <w:r w:rsidR="00FA396F">
        <w:rPr>
          <w:noProof/>
        </w:rPr>
        <w:t>3</w:t>
      </w:r>
      <w:r w:rsidR="008B6082">
        <w:fldChar w:fldCharType="end"/>
      </w:r>
      <w:r w:rsidR="008B6082">
        <w:t xml:space="preserve">. </w:t>
      </w:r>
    </w:p>
    <w:p w14:paraId="053D4241" w14:textId="7BE9A3E4" w:rsidR="008B6082" w:rsidRDefault="008B6082" w:rsidP="008B6082">
      <w:r>
        <w:t xml:space="preserve">Some specific simulation parameters for </w:t>
      </w:r>
      <w:r w:rsidR="005C385C">
        <w:t>offsets</w:t>
      </w:r>
      <w:r>
        <w:t xml:space="preserve"> are summarized in </w:t>
      </w:r>
      <w:r>
        <w:fldChar w:fldCharType="begin"/>
      </w:r>
      <w:r>
        <w:instrText xml:space="preserve"> REF _Ref142580754 \h </w:instrText>
      </w:r>
      <w:r>
        <w:fldChar w:fldCharType="separate"/>
      </w:r>
      <w:r w:rsidR="00FA396F">
        <w:t xml:space="preserve">Table </w:t>
      </w:r>
      <w:r w:rsidR="00FA396F">
        <w:rPr>
          <w:noProof/>
        </w:rPr>
        <w:t>1</w:t>
      </w:r>
      <w:r>
        <w:fldChar w:fldCharType="end"/>
      </w:r>
      <w:r>
        <w:t xml:space="preserve">. </w:t>
      </w:r>
    </w:p>
    <w:p w14:paraId="1A235A88" w14:textId="74626EEE" w:rsidR="008B6082" w:rsidRDefault="008B6082" w:rsidP="008B6082">
      <w:pPr>
        <w:pStyle w:val="Caption"/>
        <w:keepNext/>
        <w:jc w:val="center"/>
      </w:pPr>
      <w:bookmarkStart w:id="16" w:name="_Ref14258075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1</w:t>
      </w:r>
      <w:r>
        <w:fldChar w:fldCharType="end"/>
      </w:r>
      <w:bookmarkEnd w:id="16"/>
      <w:r>
        <w:t>: Simulation Parameters for Fixed Phase Shift between ANT1 and ANT2</w:t>
      </w:r>
    </w:p>
    <w:tbl>
      <w:tblPr>
        <w:tblStyle w:val="TableGrid"/>
        <w:tblW w:w="8365" w:type="dxa"/>
        <w:jc w:val="center"/>
        <w:tblLook w:val="04A0" w:firstRow="1" w:lastRow="0" w:firstColumn="1" w:lastColumn="0" w:noHBand="0" w:noVBand="1"/>
      </w:tblPr>
      <w:tblGrid>
        <w:gridCol w:w="1165"/>
        <w:gridCol w:w="900"/>
        <w:gridCol w:w="1575"/>
        <w:gridCol w:w="1575"/>
        <w:gridCol w:w="1575"/>
        <w:gridCol w:w="1575"/>
      </w:tblGrid>
      <w:tr w:rsidR="00A41A90" w14:paraId="3C792492" w14:textId="77777777" w:rsidTr="00A41A90">
        <w:trPr>
          <w:trHeight w:val="641"/>
          <w:jc w:val="center"/>
        </w:trPr>
        <w:tc>
          <w:tcPr>
            <w:tcW w:w="1165" w:type="dxa"/>
            <w:vAlign w:val="center"/>
          </w:tcPr>
          <w:p w14:paraId="5954DF9B" w14:textId="77777777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Case</w:t>
            </w:r>
          </w:p>
        </w:tc>
        <w:tc>
          <w:tcPr>
            <w:tcW w:w="900" w:type="dxa"/>
            <w:vAlign w:val="center"/>
          </w:tcPr>
          <w:p w14:paraId="28133319" w14:textId="77777777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395C9D">
              <w:rPr>
                <w:b/>
                <w:bCs/>
                <w:i/>
                <w:iCs/>
              </w:rPr>
              <w:t>f</w:t>
            </w:r>
            <w:r>
              <w:rPr>
                <w:b/>
                <w:bCs/>
              </w:rPr>
              <w:t xml:space="preserve"> [GHz]</w:t>
            </w:r>
          </w:p>
        </w:tc>
        <w:tc>
          <w:tcPr>
            <w:tcW w:w="1575" w:type="dxa"/>
            <w:vAlign w:val="center"/>
          </w:tcPr>
          <w:p w14:paraId="039C0E3E" w14:textId="77777777" w:rsidR="00A41A90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ANT1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14DB10EE" w14:textId="14278704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</w:t>
            </w:r>
            <w:r>
              <w:rPr>
                <w:b/>
                <w:bCs/>
              </w:rPr>
              <w:t>2</w:t>
            </w:r>
            <w:r w:rsidRPr="00EC36EB">
              <w:rPr>
                <w:b/>
                <w:bCs/>
              </w:rPr>
              <w:t xml:space="preserve"> 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[mm]</w:t>
            </w:r>
          </w:p>
        </w:tc>
        <w:tc>
          <w:tcPr>
            <w:tcW w:w="1575" w:type="dxa"/>
            <w:vAlign w:val="center"/>
          </w:tcPr>
          <w:p w14:paraId="33253AFA" w14:textId="77777777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 xml:space="preserve">Offset ANT1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  <w:tc>
          <w:tcPr>
            <w:tcW w:w="1575" w:type="dxa"/>
            <w:vAlign w:val="center"/>
          </w:tcPr>
          <w:p w14:paraId="36544B5C" w14:textId="2620332F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 w:rsidRPr="00EC36EB">
              <w:rPr>
                <w:b/>
                <w:bCs/>
              </w:rPr>
              <w:t>Offset ANT</w:t>
            </w:r>
            <w:r>
              <w:rPr>
                <w:b/>
                <w:bCs/>
              </w:rPr>
              <w:t>2</w:t>
            </w:r>
            <w:r w:rsidRPr="00EC36EB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br/>
            </w:r>
            <w:r w:rsidRPr="00EC36EB">
              <w:rPr>
                <w:b/>
                <w:bCs/>
              </w:rPr>
              <w:t>(</w:t>
            </w:r>
            <w:r w:rsidRPr="00EC36EB">
              <w:rPr>
                <w:b/>
                <w:bCs/>
                <w:i/>
                <w:iCs/>
              </w:rPr>
              <w:t>x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y</w:t>
            </w:r>
            <w:r w:rsidRPr="00EC36EB">
              <w:rPr>
                <w:b/>
                <w:bCs/>
              </w:rPr>
              <w:t xml:space="preserve">, </w:t>
            </w:r>
            <w:r w:rsidRPr="00EC36EB">
              <w:rPr>
                <w:b/>
                <w:bCs/>
                <w:i/>
                <w:iCs/>
              </w:rPr>
              <w:t>z</w:t>
            </w:r>
            <w:r w:rsidRPr="00EC36EB">
              <w:rPr>
                <w:b/>
                <w:bCs/>
              </w:rPr>
              <w:t>) [</w:t>
            </w:r>
            <w:r>
              <w:rPr>
                <w:rFonts w:ascii="Symbol" w:hAnsi="Symbol"/>
                <w:b/>
                <w:bCs/>
              </w:rPr>
              <w:t>l</w:t>
            </w:r>
            <w:r w:rsidRPr="00EC36EB">
              <w:rPr>
                <w:b/>
                <w:bCs/>
              </w:rPr>
              <w:t>]</w:t>
            </w:r>
          </w:p>
        </w:tc>
      </w:tr>
      <w:tr w:rsidR="00A41A90" w14:paraId="71237622" w14:textId="77777777" w:rsidTr="00A41A90">
        <w:trPr>
          <w:trHeight w:val="455"/>
          <w:jc w:val="center"/>
        </w:trPr>
        <w:tc>
          <w:tcPr>
            <w:tcW w:w="1165" w:type="dxa"/>
            <w:vMerge w:val="restart"/>
            <w:vAlign w:val="center"/>
          </w:tcPr>
          <w:p w14:paraId="0E7CC1D8" w14:textId="77777777" w:rsidR="00A41A90" w:rsidRPr="00EC36EB" w:rsidRDefault="00A41A90" w:rsidP="00C22EF8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Offset Antennas (Opposite Corners)</w:t>
            </w:r>
          </w:p>
        </w:tc>
        <w:tc>
          <w:tcPr>
            <w:tcW w:w="900" w:type="dxa"/>
            <w:vAlign w:val="center"/>
          </w:tcPr>
          <w:p w14:paraId="632535E9" w14:textId="77777777" w:rsidR="00A41A90" w:rsidRPr="008F111C" w:rsidRDefault="00A41A90" w:rsidP="00C22EF8">
            <w:pPr>
              <w:spacing w:after="0"/>
              <w:jc w:val="center"/>
            </w:pPr>
            <w:r w:rsidRPr="008F111C">
              <w:t>0.7</w:t>
            </w:r>
          </w:p>
        </w:tc>
        <w:tc>
          <w:tcPr>
            <w:tcW w:w="1575" w:type="dxa"/>
            <w:vMerge w:val="restart"/>
            <w:vAlign w:val="center"/>
          </w:tcPr>
          <w:p w14:paraId="25921F8F" w14:textId="77777777" w:rsidR="00A41A90" w:rsidRPr="00EC36EB" w:rsidRDefault="00A41A90" w:rsidP="00C22EF8">
            <w:pPr>
              <w:spacing w:after="0"/>
              <w:jc w:val="center"/>
              <w:rPr>
                <w:b/>
                <w:bCs/>
              </w:rPr>
            </w:pPr>
            <w:r>
              <w:t>(0, -35, 75)</w:t>
            </w:r>
          </w:p>
        </w:tc>
        <w:tc>
          <w:tcPr>
            <w:tcW w:w="1575" w:type="dxa"/>
            <w:vMerge w:val="restart"/>
            <w:vAlign w:val="center"/>
          </w:tcPr>
          <w:p w14:paraId="71D18AB6" w14:textId="77777777" w:rsidR="00A41A90" w:rsidRPr="00EC36EB" w:rsidRDefault="00A41A90" w:rsidP="00C22EF8">
            <w:pPr>
              <w:spacing w:after="0"/>
              <w:jc w:val="center"/>
              <w:rPr>
                <w:b/>
                <w:bCs/>
              </w:rPr>
            </w:pPr>
            <w:r>
              <w:t>(0, 35, -75)</w:t>
            </w:r>
          </w:p>
        </w:tc>
        <w:tc>
          <w:tcPr>
            <w:tcW w:w="1575" w:type="dxa"/>
            <w:vAlign w:val="center"/>
          </w:tcPr>
          <w:p w14:paraId="0EC35930" w14:textId="77777777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>
              <w:t>(0, -</w:t>
            </w:r>
            <w:r w:rsidRPr="00E86EF7">
              <w:t>0.08</w:t>
            </w:r>
            <w:r>
              <w:t xml:space="preserve">, </w:t>
            </w:r>
            <w:r w:rsidRPr="006F2F83">
              <w:t>0.1</w:t>
            </w:r>
            <w:r>
              <w:t>8)</w:t>
            </w:r>
          </w:p>
        </w:tc>
        <w:tc>
          <w:tcPr>
            <w:tcW w:w="1575" w:type="dxa"/>
            <w:vAlign w:val="center"/>
          </w:tcPr>
          <w:p w14:paraId="77413DA8" w14:textId="77777777" w:rsidR="00A41A90" w:rsidRPr="00EC36EB" w:rsidRDefault="00A41A90" w:rsidP="00C22EF8">
            <w:pPr>
              <w:keepNext/>
              <w:spacing w:after="0"/>
              <w:jc w:val="center"/>
              <w:rPr>
                <w:b/>
                <w:bCs/>
              </w:rPr>
            </w:pPr>
            <w:r>
              <w:t xml:space="preserve">(0, </w:t>
            </w:r>
            <w:r w:rsidRPr="00E86EF7">
              <w:t>0.08</w:t>
            </w:r>
            <w:r>
              <w:t>, -0.18)</w:t>
            </w:r>
          </w:p>
        </w:tc>
      </w:tr>
      <w:tr w:rsidR="00A41A90" w14:paraId="3FE44F56" w14:textId="77777777" w:rsidTr="00A41A90">
        <w:trPr>
          <w:trHeight w:val="455"/>
          <w:jc w:val="center"/>
        </w:trPr>
        <w:tc>
          <w:tcPr>
            <w:tcW w:w="1165" w:type="dxa"/>
            <w:vMerge/>
            <w:vAlign w:val="center"/>
          </w:tcPr>
          <w:p w14:paraId="7877D74E" w14:textId="77777777" w:rsidR="00A41A90" w:rsidRPr="00EC36EB" w:rsidRDefault="00A41A90" w:rsidP="00C22EF8">
            <w:p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900" w:type="dxa"/>
            <w:vAlign w:val="center"/>
          </w:tcPr>
          <w:p w14:paraId="288BCD57" w14:textId="77777777" w:rsidR="00A41A90" w:rsidRDefault="00A41A90" w:rsidP="00C22EF8">
            <w:pPr>
              <w:spacing w:after="0"/>
              <w:jc w:val="center"/>
            </w:pPr>
            <w:r>
              <w:t>6</w:t>
            </w:r>
          </w:p>
        </w:tc>
        <w:tc>
          <w:tcPr>
            <w:tcW w:w="1575" w:type="dxa"/>
            <w:vMerge/>
            <w:vAlign w:val="center"/>
          </w:tcPr>
          <w:p w14:paraId="16513BC7" w14:textId="77777777" w:rsidR="00A41A90" w:rsidRDefault="00A41A90" w:rsidP="00C22EF8">
            <w:pPr>
              <w:spacing w:after="0"/>
              <w:jc w:val="center"/>
            </w:pPr>
          </w:p>
        </w:tc>
        <w:tc>
          <w:tcPr>
            <w:tcW w:w="1575" w:type="dxa"/>
            <w:vMerge/>
            <w:vAlign w:val="center"/>
          </w:tcPr>
          <w:p w14:paraId="456F0B79" w14:textId="77777777" w:rsidR="00A41A90" w:rsidRDefault="00A41A90" w:rsidP="00C22EF8">
            <w:pPr>
              <w:spacing w:after="0"/>
              <w:jc w:val="center"/>
            </w:pPr>
          </w:p>
        </w:tc>
        <w:tc>
          <w:tcPr>
            <w:tcW w:w="1575" w:type="dxa"/>
            <w:vAlign w:val="center"/>
          </w:tcPr>
          <w:p w14:paraId="5017F40D" w14:textId="77777777" w:rsidR="00A41A90" w:rsidRPr="00E5170A" w:rsidRDefault="00A41A90" w:rsidP="00C22EF8">
            <w:pPr>
              <w:spacing w:after="0"/>
              <w:jc w:val="center"/>
            </w:pPr>
            <w:r>
              <w:t>(0, -</w:t>
            </w:r>
            <w:r w:rsidRPr="00E86EF7">
              <w:t>0.</w:t>
            </w:r>
            <w:r>
              <w:t>70, 1.50)</w:t>
            </w:r>
          </w:p>
        </w:tc>
        <w:tc>
          <w:tcPr>
            <w:tcW w:w="1575" w:type="dxa"/>
            <w:vAlign w:val="center"/>
          </w:tcPr>
          <w:p w14:paraId="41FA816C" w14:textId="77777777" w:rsidR="00A41A90" w:rsidRPr="00E5170A" w:rsidRDefault="00A41A90" w:rsidP="00C22EF8">
            <w:pPr>
              <w:spacing w:after="0"/>
              <w:jc w:val="center"/>
            </w:pPr>
            <w:r>
              <w:t xml:space="preserve">(0, </w:t>
            </w:r>
            <w:r w:rsidRPr="00E86EF7">
              <w:t>0.</w:t>
            </w:r>
            <w:r>
              <w:t>70, -1.50)</w:t>
            </w:r>
          </w:p>
        </w:tc>
      </w:tr>
    </w:tbl>
    <w:p w14:paraId="79D3741A" w14:textId="5E32509D" w:rsidR="008B6082" w:rsidRDefault="008B6082" w:rsidP="008B6082">
      <w:r>
        <w:t>Sample TRP distribution</w:t>
      </w:r>
      <w:r w:rsidR="00FE77D6">
        <w:t>s</w:t>
      </w:r>
      <w:r>
        <w:t xml:space="preserve"> for the </w:t>
      </w:r>
      <w:r w:rsidR="00FE77D6">
        <w:t xml:space="preserve">pattern ‘A’ (ANT1) and </w:t>
      </w:r>
      <w:r>
        <w:t xml:space="preserve">n78 </w:t>
      </w:r>
      <w:r w:rsidR="008E4628">
        <w:t>FS</w:t>
      </w:r>
      <w:r>
        <w:t xml:space="preserve"> pattern</w:t>
      </w:r>
      <w:r w:rsidR="000A2EFB">
        <w:t xml:space="preserve"> </w:t>
      </w:r>
      <w:r w:rsidR="00FE77D6">
        <w:t xml:space="preserve">(ANT2) </w:t>
      </w:r>
      <w:r>
        <w:t xml:space="preserve">is shown in </w:t>
      </w:r>
      <w:r>
        <w:fldChar w:fldCharType="begin"/>
      </w:r>
      <w:r>
        <w:instrText xml:space="preserve"> REF _Ref145951074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6</w:t>
      </w:r>
      <w:r>
        <w:fldChar w:fldCharType="end"/>
      </w:r>
      <w:r>
        <w:t xml:space="preserve"> for two different frequencies, i.e., 0.7 GHz and 6 GHz. From these simulations, it can be observed that the TRPs for select TPMIs are </w:t>
      </w:r>
      <w:proofErr w:type="gramStart"/>
      <w:r>
        <w:t>in excess of</w:t>
      </w:r>
      <w:proofErr w:type="gramEnd"/>
      <w:r>
        <w:t xml:space="preserve"> the sum of the individual </w:t>
      </w:r>
      <w:r w:rsidR="00D67C96">
        <w:t xml:space="preserve">(instantaneous) </w:t>
      </w:r>
      <w:r>
        <w:t xml:space="preserve">TRPs of ANT1 and ANT2 which seems to violate the conservation of energy law (more on this in a later section). </w:t>
      </w:r>
    </w:p>
    <w:p w14:paraId="4307CA6F" w14:textId="227969F4" w:rsidR="008B6082" w:rsidRDefault="00256938" w:rsidP="008B6082">
      <w:pPr>
        <w:jc w:val="center"/>
      </w:pPr>
      <w:r>
        <w:rPr>
          <w:noProof/>
        </w:rPr>
        <w:drawing>
          <wp:inline distT="0" distB="0" distL="0" distR="0" wp14:anchorId="26E2854B" wp14:editId="5B2044F1">
            <wp:extent cx="4548221" cy="3905279"/>
            <wp:effectExtent l="0" t="0" r="5080" b="0"/>
            <wp:docPr id="1812499693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499693" name="Picture 1" descr="A graph of different colors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48221" cy="390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DCD9B" w14:textId="44E0EB07" w:rsidR="008B6082" w:rsidRDefault="00512696" w:rsidP="006E5CAB">
      <w:pPr>
        <w:spacing w:after="0"/>
        <w:jc w:val="center"/>
      </w:pPr>
      <w:r>
        <w:rPr>
          <w:noProof/>
        </w:rPr>
        <w:drawing>
          <wp:inline distT="0" distB="0" distL="0" distR="0" wp14:anchorId="03A54B28" wp14:editId="7740E850">
            <wp:extent cx="4548221" cy="3905279"/>
            <wp:effectExtent l="0" t="0" r="5080" b="0"/>
            <wp:docPr id="411043785" name="Picture 1" descr="A graph of a number of random pha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43785" name="Picture 1" descr="A graph of a number of random phases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48221" cy="390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57F82" w14:textId="185C5854" w:rsidR="008B6082" w:rsidRDefault="008B6082" w:rsidP="008B6082">
      <w:pPr>
        <w:pStyle w:val="Caption"/>
        <w:jc w:val="center"/>
      </w:pPr>
      <w:bookmarkStart w:id="17" w:name="_Ref14595107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6</w:t>
      </w:r>
      <w:r>
        <w:fldChar w:fldCharType="end"/>
      </w:r>
      <w:bookmarkEnd w:id="17"/>
      <w:r>
        <w:t xml:space="preserve">: TRP distributions for </w:t>
      </w:r>
      <w:r w:rsidR="00AA41B6">
        <w:t xml:space="preserve">coherent, </w:t>
      </w:r>
      <w:r>
        <w:t>s</w:t>
      </w:r>
      <w:r w:rsidRPr="004408B8">
        <w:t xml:space="preserve">ingle-layer UL-MIMO </w:t>
      </w:r>
      <w:r>
        <w:t>s</w:t>
      </w:r>
      <w:r w:rsidRPr="004408B8">
        <w:t xml:space="preserve">imulations with </w:t>
      </w:r>
      <w:r>
        <w:t>r</w:t>
      </w:r>
      <w:r w:rsidRPr="004408B8">
        <w:t xml:space="preserve">andom </w:t>
      </w:r>
      <w:r>
        <w:t>p</w:t>
      </w:r>
      <w:r w:rsidRPr="004408B8">
        <w:t xml:space="preserve">hase </w:t>
      </w:r>
      <w:r>
        <w:t>s</w:t>
      </w:r>
      <w:r w:rsidRPr="004408B8">
        <w:t xml:space="preserve">hifts </w:t>
      </w:r>
      <w:r>
        <w:t>a</w:t>
      </w:r>
      <w:r w:rsidRPr="004408B8">
        <w:t>pplied to ANT</w:t>
      </w:r>
      <w:r w:rsidR="002A75FD">
        <w:t>2</w:t>
      </w:r>
      <w:r w:rsidRPr="004408B8">
        <w:t xml:space="preserve"> </w:t>
      </w:r>
      <w:r w:rsidR="002A75FD">
        <w:t>with respect to ANT1</w:t>
      </w:r>
      <w:r>
        <w:t>. Top: 0.7 GHz, bottom: 6 GHz.</w:t>
      </w:r>
    </w:p>
    <w:p w14:paraId="0A299404" w14:textId="77777777" w:rsidR="008B6082" w:rsidRDefault="008B6082" w:rsidP="008B6082"/>
    <w:p w14:paraId="58A4C51C" w14:textId="364E6986" w:rsidR="006930F5" w:rsidRDefault="006930F5" w:rsidP="008B6082">
      <w:r>
        <w:t xml:space="preserve">It can be observed that the phase </w:t>
      </w:r>
      <w:r w:rsidR="00621CB5">
        <w:t>impact</w:t>
      </w:r>
      <w:r w:rsidR="00DD493D">
        <w:t xml:space="preserve"> on the Option 1 vs Option 2 metrics is</w:t>
      </w:r>
      <w:r w:rsidR="005F0210">
        <w:t xml:space="preserve"> relatively small given the very small</w:t>
      </w:r>
      <w:r w:rsidR="002D35EA">
        <w:t xml:space="preserve"> extent of the distribution</w:t>
      </w:r>
      <w:r w:rsidR="002240FF">
        <w:t xml:space="preserve"> which are significantly </w:t>
      </w:r>
      <w:proofErr w:type="gramStart"/>
      <w:r w:rsidR="002240FF">
        <w:t>more narrow</w:t>
      </w:r>
      <w:proofErr w:type="gramEnd"/>
      <w:r w:rsidR="002240FF">
        <w:t xml:space="preserve"> than the </w:t>
      </w:r>
      <w:r w:rsidR="00EB3832">
        <w:t>TRP distributions of the individual TPMIs. As observed earlier, the mean of Option 1</w:t>
      </w:r>
      <w:r w:rsidR="002A20A5">
        <w:t xml:space="preserve"> consistently matches the sum of the </w:t>
      </w:r>
      <w:r w:rsidR="00D67C96">
        <w:t xml:space="preserve">(instantaneous) </w:t>
      </w:r>
      <w:r w:rsidR="002A20A5">
        <w:t>TRPs of ANT1 and ANT2</w:t>
      </w:r>
      <w:r w:rsidR="00B773EA">
        <w:t>.</w:t>
      </w:r>
    </w:p>
    <w:p w14:paraId="7820259B" w14:textId="466D60FF" w:rsidR="008B6082" w:rsidRDefault="008B6082" w:rsidP="008B6082">
      <w:r>
        <w:t xml:space="preserve">The mean TRP impacts, i.e., the </w:t>
      </w:r>
      <w:r w:rsidR="00B773EA">
        <w:t xml:space="preserve">surface integrals </w:t>
      </w:r>
      <w:r w:rsidR="0024239A">
        <w:t xml:space="preserve">of Option 1 (SIAE) and Option 2 (SIME) </w:t>
      </w:r>
      <w:r>
        <w:t xml:space="preserve">– the sum of the individual </w:t>
      </w:r>
      <w:r w:rsidR="00D67C96">
        <w:t xml:space="preserve">(instantaneous) </w:t>
      </w:r>
      <w:r>
        <w:t xml:space="preserve">TRPs of ANT1 and ANT2, from the 10k simulations are tabulated in </w:t>
      </w:r>
      <w:r>
        <w:fldChar w:fldCharType="begin"/>
      </w:r>
      <w:r>
        <w:instrText xml:space="preserve"> REF _Ref142300462 \h </w:instrText>
      </w:r>
      <w:r>
        <w:fldChar w:fldCharType="separate"/>
      </w:r>
      <w:r w:rsidR="00FA396F">
        <w:t xml:space="preserve">Table </w:t>
      </w:r>
      <w:r w:rsidR="00FA396F">
        <w:rPr>
          <w:noProof/>
        </w:rPr>
        <w:t>2</w:t>
      </w:r>
      <w:r>
        <w:fldChar w:fldCharType="end"/>
      </w:r>
      <w:r w:rsidR="00287862">
        <w:t xml:space="preserve"> together with the respective standard deviations of the distributions</w:t>
      </w:r>
      <w:r>
        <w:t xml:space="preserve">. </w:t>
      </w:r>
    </w:p>
    <w:p w14:paraId="044FA871" w14:textId="19C8F533" w:rsidR="008B6082" w:rsidRDefault="008B6082" w:rsidP="008B6082">
      <w:pPr>
        <w:pStyle w:val="Caption"/>
        <w:keepNext/>
        <w:jc w:val="center"/>
      </w:pPr>
      <w:bookmarkStart w:id="18" w:name="_Ref14230046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2</w:t>
      </w:r>
      <w:r>
        <w:fldChar w:fldCharType="end"/>
      </w:r>
      <w:bookmarkEnd w:id="18"/>
      <w:r>
        <w:t xml:space="preserve">: </w:t>
      </w:r>
      <w:r w:rsidR="007E7782">
        <w:t>Coherent, s</w:t>
      </w:r>
      <w:r w:rsidRPr="00BE03F2">
        <w:t>ingle-layer UL-MIMO</w:t>
      </w:r>
      <w:r>
        <w:t xml:space="preserve"> TRP Impact </w:t>
      </w:r>
      <w:r w:rsidR="00C01228">
        <w:t xml:space="preserve">and standard deviations </w:t>
      </w:r>
      <w:r w:rsidRPr="00D24E7A">
        <w:t xml:space="preserve">with </w:t>
      </w:r>
      <w:r>
        <w:t>10k random p</w:t>
      </w:r>
      <w:r w:rsidRPr="00D24E7A">
        <w:t xml:space="preserve">hase </w:t>
      </w:r>
      <w:r>
        <w:t>s</w:t>
      </w:r>
      <w:r w:rsidRPr="00D24E7A">
        <w:t>hift</w:t>
      </w:r>
      <w:r>
        <w:t>s</w:t>
      </w:r>
      <w:r w:rsidRPr="00D24E7A">
        <w:t xml:space="preserve"> </w:t>
      </w:r>
      <w:r>
        <w:t>applied</w:t>
      </w:r>
      <w:r w:rsidRPr="00D24E7A">
        <w:t xml:space="preserve"> </w:t>
      </w:r>
      <w:r>
        <w:t xml:space="preserve">to </w:t>
      </w:r>
      <w:r w:rsidRPr="00D24E7A">
        <w:t>ANT1 and ANT2</w:t>
      </w:r>
      <w:r>
        <w:t xml:space="preserve"> for </w:t>
      </w:r>
      <w:r w:rsidR="00C01228">
        <w:t>Options 1 and 2</w:t>
      </w:r>
    </w:p>
    <w:tbl>
      <w:tblPr>
        <w:tblW w:w="95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0"/>
        <w:gridCol w:w="1316"/>
        <w:gridCol w:w="1190"/>
        <w:gridCol w:w="1190"/>
        <w:gridCol w:w="1190"/>
        <w:gridCol w:w="1190"/>
        <w:gridCol w:w="1190"/>
        <w:gridCol w:w="1190"/>
      </w:tblGrid>
      <w:tr w:rsidR="000D63FD" w:rsidRPr="00DF2666" w14:paraId="0489BCA4" w14:textId="786F5AE9" w:rsidTr="00870E1A">
        <w:trPr>
          <w:trHeight w:val="491"/>
          <w:jc w:val="center"/>
        </w:trPr>
        <w:tc>
          <w:tcPr>
            <w:tcW w:w="983" w:type="dxa"/>
            <w:vMerge w:val="restart"/>
            <w:shd w:val="clear" w:color="auto" w:fill="auto"/>
            <w:vAlign w:val="center"/>
            <w:hideMark/>
          </w:tcPr>
          <w:p w14:paraId="7EFDB7B6" w14:textId="77777777" w:rsidR="000D63FD" w:rsidRPr="00DF2666" w:rsidRDefault="000D63FD" w:rsidP="00C22EF8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Case</w:t>
            </w:r>
          </w:p>
        </w:tc>
        <w:tc>
          <w:tcPr>
            <w:tcW w:w="1219" w:type="dxa"/>
            <w:vMerge w:val="restart"/>
            <w:shd w:val="clear" w:color="auto" w:fill="auto"/>
            <w:vAlign w:val="center"/>
            <w:hideMark/>
          </w:tcPr>
          <w:p w14:paraId="667DB7F4" w14:textId="77777777" w:rsidR="000D63FD" w:rsidRPr="00DF2666" w:rsidRDefault="000D63FD" w:rsidP="00C22EF8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Antenna Pattern(s)</w:t>
            </w:r>
          </w:p>
        </w:tc>
        <w:tc>
          <w:tcPr>
            <w:tcW w:w="3657" w:type="dxa"/>
            <w:gridSpan w:val="3"/>
          </w:tcPr>
          <w:p w14:paraId="3D6FCD42" w14:textId="3D47CBB8" w:rsidR="000D63FD" w:rsidRPr="00DF2666" w:rsidRDefault="000D63FD" w:rsidP="00C22EF8">
            <w:pPr>
              <w:spacing w:after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TRP Impact</w:t>
            </w:r>
            <w:r w:rsidR="00467805">
              <w:rPr>
                <w:rFonts w:eastAsia="Times New Roman"/>
                <w:b/>
                <w:bCs/>
              </w:rPr>
              <w:t xml:space="preserve"> [dB]</w:t>
            </w:r>
            <w:r w:rsidR="00467805">
              <w:rPr>
                <w:rFonts w:eastAsia="Times New Roman"/>
                <w:b/>
                <w:bCs/>
              </w:rPr>
              <w:br/>
            </w:r>
            <w:r>
              <w:rPr>
                <w:rFonts w:eastAsia="Times New Roman"/>
                <w:b/>
                <w:bCs/>
              </w:rPr>
              <w:t xml:space="preserve">Mean offset from </w:t>
            </w:r>
            <w:r w:rsidR="001D6742" w:rsidRPr="009956C8">
              <w:rPr>
                <w:rFonts w:eastAsia="Times New Roman"/>
                <w:b/>
                <w:bCs/>
              </w:rPr>
              <w:t>∑</w:t>
            </w:r>
            <w:r w:rsidR="001D6742">
              <w:rPr>
                <w:rFonts w:ascii="Calibri" w:eastAsia="Times New Roman" w:hAnsi="Calibri" w:cs="Calibri"/>
                <w:b/>
                <w:bCs/>
              </w:rPr>
              <w:t>(</w:t>
            </w:r>
            <w:r w:rsidR="001D6742">
              <w:rPr>
                <w:rFonts w:eastAsia="Times New Roman"/>
                <w:b/>
                <w:bCs/>
              </w:rPr>
              <w:t>TRP</w:t>
            </w:r>
            <w:r w:rsidR="001D6742" w:rsidRPr="00467805">
              <w:rPr>
                <w:rFonts w:eastAsia="Times New Roman"/>
                <w:b/>
                <w:bCs/>
                <w:vertAlign w:val="subscript"/>
              </w:rPr>
              <w:t>ANT</w:t>
            </w:r>
            <w:proofErr w:type="gramStart"/>
            <w:r w:rsidR="001D6742" w:rsidRPr="00467805">
              <w:rPr>
                <w:rFonts w:eastAsia="Times New Roman"/>
                <w:b/>
                <w:bCs/>
                <w:vertAlign w:val="subscript"/>
              </w:rPr>
              <w:t>1</w:t>
            </w:r>
            <w:r w:rsidR="00467805">
              <w:rPr>
                <w:rFonts w:eastAsia="Times New Roman"/>
                <w:b/>
                <w:bCs/>
              </w:rPr>
              <w:t>,TRP</w:t>
            </w:r>
            <w:r w:rsidR="00467805" w:rsidRPr="00467805">
              <w:rPr>
                <w:rFonts w:eastAsia="Times New Roman"/>
                <w:b/>
                <w:bCs/>
                <w:vertAlign w:val="subscript"/>
              </w:rPr>
              <w:t>ANT</w:t>
            </w:r>
            <w:proofErr w:type="gramEnd"/>
            <w:r w:rsidR="00467805" w:rsidRPr="00467805">
              <w:rPr>
                <w:rFonts w:eastAsia="Times New Roman"/>
                <w:b/>
                <w:bCs/>
                <w:vertAlign w:val="subscript"/>
              </w:rPr>
              <w:t>2</w:t>
            </w:r>
            <w:r w:rsidR="00467805">
              <w:rPr>
                <w:rFonts w:eastAsia="Times New Roman"/>
                <w:b/>
                <w:bCs/>
              </w:rPr>
              <w:t>)</w:t>
            </w:r>
          </w:p>
        </w:tc>
        <w:tc>
          <w:tcPr>
            <w:tcW w:w="3657" w:type="dxa"/>
            <w:gridSpan w:val="3"/>
          </w:tcPr>
          <w:p w14:paraId="006822A8" w14:textId="72D6D904" w:rsidR="000D63FD" w:rsidRPr="00DF2666" w:rsidRDefault="00467805" w:rsidP="00C22EF8">
            <w:pPr>
              <w:spacing w:after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Standard Deviation [dB]</w:t>
            </w:r>
          </w:p>
        </w:tc>
      </w:tr>
      <w:tr w:rsidR="00467805" w:rsidRPr="00DF2666" w14:paraId="518738ED" w14:textId="423A65F0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3316A590" w14:textId="77777777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vMerge/>
            <w:vAlign w:val="center"/>
            <w:hideMark/>
          </w:tcPr>
          <w:p w14:paraId="06DA51D1" w14:textId="77777777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</w:tcPr>
          <w:p w14:paraId="6A61E17B" w14:textId="125C7525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1a</w:t>
            </w:r>
          </w:p>
        </w:tc>
        <w:tc>
          <w:tcPr>
            <w:tcW w:w="1219" w:type="dxa"/>
          </w:tcPr>
          <w:p w14:paraId="3C49BBF1" w14:textId="0920FBA7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1b</w:t>
            </w:r>
          </w:p>
        </w:tc>
        <w:tc>
          <w:tcPr>
            <w:tcW w:w="1219" w:type="dxa"/>
          </w:tcPr>
          <w:p w14:paraId="657D1D82" w14:textId="726DBA3B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2</w:t>
            </w:r>
          </w:p>
        </w:tc>
        <w:tc>
          <w:tcPr>
            <w:tcW w:w="1219" w:type="dxa"/>
          </w:tcPr>
          <w:p w14:paraId="0BE20242" w14:textId="0BC8715D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1a</w:t>
            </w:r>
          </w:p>
        </w:tc>
        <w:tc>
          <w:tcPr>
            <w:tcW w:w="1219" w:type="dxa"/>
          </w:tcPr>
          <w:p w14:paraId="556573A4" w14:textId="23B1B090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1b</w:t>
            </w:r>
          </w:p>
        </w:tc>
        <w:tc>
          <w:tcPr>
            <w:tcW w:w="1219" w:type="dxa"/>
          </w:tcPr>
          <w:p w14:paraId="3012310C" w14:textId="72CF4B7E" w:rsidR="00467805" w:rsidRPr="00DF2666" w:rsidRDefault="00467805" w:rsidP="00467805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>Option 2</w:t>
            </w:r>
          </w:p>
        </w:tc>
      </w:tr>
      <w:tr w:rsidR="005D70B9" w:rsidRPr="00DF2666" w14:paraId="0AC75B4E" w14:textId="2342C091" w:rsidTr="00870E1A">
        <w:trPr>
          <w:trHeight w:val="288"/>
          <w:jc w:val="center"/>
        </w:trPr>
        <w:tc>
          <w:tcPr>
            <w:tcW w:w="983" w:type="dxa"/>
            <w:vMerge w:val="restart"/>
            <w:shd w:val="clear" w:color="auto" w:fill="auto"/>
            <w:vAlign w:val="center"/>
            <w:hideMark/>
          </w:tcPr>
          <w:p w14:paraId="4B9FAD27" w14:textId="77777777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=0.7 GHz)</w:t>
            </w: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47C2810B" w14:textId="49648DB4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E738F67" w14:textId="00A01945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679DC1C" w14:textId="18F61F8B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829C8E1" w14:textId="3524E92C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2.54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60C226D" w14:textId="6411FB83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2E24B73" w14:textId="20EAAD77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E754D46" w14:textId="660D7A5B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32E9E600" w14:textId="6B969ED0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1D0666E7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19A65BCD" w14:textId="5FBC89FA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C157407" w14:textId="2E1BE3E1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E16C985" w14:textId="7F01FB03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7D5E781" w14:textId="0A079ED9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2.57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41F30EF" w14:textId="6165AEF1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C578388" w14:textId="14F531A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45DB686" w14:textId="1D7EFFA1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304A4F94" w14:textId="01E4A3D0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522961B2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1895BF62" w14:textId="5F06313B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5BA46AB" w14:textId="2C219829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82B83F2" w14:textId="1FD71A1D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854830B" w14:textId="1A118D60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2.56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D33F5A5" w14:textId="2E695040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B6D069B" w14:textId="19387FD1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0A329F2" w14:textId="278C433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149849C4" w14:textId="2785015C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2DDBA759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5EAFDF37" w14:textId="0B9B967A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6B2CA86" w14:textId="4AFBDAC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CE7CE98" w14:textId="3B05659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A765CF1" w14:textId="5917A633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2.56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9D87992" w14:textId="7B4FE9E3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491EBA8" w14:textId="43CC90DE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D0A5F93" w14:textId="19DE619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089C0F66" w14:textId="1CBA2000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315297C1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48949FC1" w14:textId="6AE88B54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E03F703" w14:textId="03531954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2B2E207" w14:textId="25FF70D4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273B48F" w14:textId="5398292B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2.61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BE2C4E5" w14:textId="0F70314A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B6A67A2" w14:textId="5E1F8F1D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C167E34" w14:textId="7BC24451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4AFDA38C" w14:textId="6CFAD9A2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660775E6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4742DB16" w14:textId="7635FA84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325EAAD" w14:textId="66C3D022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5BA8D88" w14:textId="01149A2C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7AD6983F" w14:textId="0E6B3A17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2.65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59B9C34" w14:textId="42A04F5C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E7C02A7" w14:textId="1B115AF2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67EA29A" w14:textId="03DAC1E5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5D70B9" w:rsidRPr="00DF2666" w14:paraId="4DC2A8D2" w14:textId="42FA0FEE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7F78063A" w14:textId="77777777" w:rsidR="005D70B9" w:rsidRPr="00DF2666" w:rsidRDefault="005D70B9" w:rsidP="005D70B9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3A93CD24" w14:textId="0FD89477" w:rsidR="005D70B9" w:rsidRPr="00DF2666" w:rsidRDefault="005D70B9" w:rsidP="005D70B9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B98B041" w14:textId="7A4D28B5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C35B03E" w14:textId="7D1FA2A2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B0D3836" w14:textId="41AF1CDC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2.71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53246C2" w14:textId="75F2EF12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E41ECE3" w14:textId="03CA8CDD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22988A0" w14:textId="0C8AAF90" w:rsidR="005D70B9" w:rsidRPr="00870E1A" w:rsidRDefault="005D70B9" w:rsidP="005D70B9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6BC9581A" w14:textId="7D7A3F44" w:rsidTr="00870E1A">
        <w:trPr>
          <w:trHeight w:val="288"/>
          <w:jc w:val="center"/>
        </w:trPr>
        <w:tc>
          <w:tcPr>
            <w:tcW w:w="983" w:type="dxa"/>
            <w:vMerge w:val="restart"/>
            <w:shd w:val="clear" w:color="auto" w:fill="auto"/>
            <w:vAlign w:val="center"/>
            <w:hideMark/>
          </w:tcPr>
          <w:p w14:paraId="3FD3539C" w14:textId="77777777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=6 GHz)</w:t>
            </w: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293B60EA" w14:textId="02C44C1C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4C4A624" w14:textId="4A5F5A15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714227D" w14:textId="470FBBB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37A50A4" w14:textId="41A1E88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2.54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67470D5" w14:textId="7B63271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5DA1F4B" w14:textId="25E05EBA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BEF695F" w14:textId="2B9EBB4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5AFFBB27" w14:textId="192D1766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2645DCAD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612F9CCE" w14:textId="3FA88E76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F3E4653" w14:textId="03840F28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E80090D" w14:textId="7C461C03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75376A0F" w14:textId="28AD9EEB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2.57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9ECBCC7" w14:textId="27B672B7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71E753EE" w14:textId="1D5BAC0D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28BD449" w14:textId="60E432D5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18549C6C" w14:textId="45CEEECC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1FBB9E89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7BBDBFAA" w14:textId="406E18DD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4D9491A" w14:textId="2D7EF37E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D773E45" w14:textId="7A4FE1A4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4AA8A75" w14:textId="65904B9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2.55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7D8E926D" w14:textId="6BB18366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EABF2CF" w14:textId="140AD732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58EBBDB" w14:textId="7EEE4571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129C2E10" w14:textId="35CDD51C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010195FB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34E3813F" w14:textId="5ABCB884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7D79895" w14:textId="15EB0DAB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683B771" w14:textId="75781848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A98BFB2" w14:textId="1B488715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2.56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0FEDD4A" w14:textId="4872ED19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47564EB" w14:textId="7BFEA1F5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6AD6BBB" w14:textId="729837F3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1573EDBD" w14:textId="5113A74B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0C9FE9F7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6DDF6D83" w14:textId="14FF7ED1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8D46BC0" w14:textId="54A76089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C377BFB" w14:textId="342F39F8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09AB6DF" w14:textId="12CF9C8A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2.61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A6643AF" w14:textId="41B50B83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7A05DAE2" w14:textId="59876EF7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DAB0CDB" w14:textId="3BB8D36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42DC5844" w14:textId="6E1B7DAF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1B743458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5408CEC9" w14:textId="28B0C9C1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12DEF49C" w14:textId="3C9399F8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CE9B0D6" w14:textId="0586A0BB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-0.01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292BF2C" w14:textId="18D0CD0D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2.65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2BCD7BE" w14:textId="1D571828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FB19DAF" w14:textId="3146855B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4BFB06D5" w14:textId="7976D131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  <w:tr w:rsidR="00870E1A" w:rsidRPr="00DF2666" w14:paraId="67786002" w14:textId="2DCB5F5A" w:rsidTr="00870E1A">
        <w:trPr>
          <w:trHeight w:val="288"/>
          <w:jc w:val="center"/>
        </w:trPr>
        <w:tc>
          <w:tcPr>
            <w:tcW w:w="983" w:type="dxa"/>
            <w:vMerge/>
            <w:vAlign w:val="center"/>
            <w:hideMark/>
          </w:tcPr>
          <w:p w14:paraId="1A3301B8" w14:textId="77777777" w:rsidR="00870E1A" w:rsidRPr="00DF2666" w:rsidRDefault="00870E1A" w:rsidP="00870E1A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19" w:type="dxa"/>
            <w:shd w:val="clear" w:color="auto" w:fill="auto"/>
            <w:vAlign w:val="center"/>
            <w:hideMark/>
          </w:tcPr>
          <w:p w14:paraId="31D5C197" w14:textId="2138C2F0" w:rsidR="00870E1A" w:rsidRPr="00DF2666" w:rsidRDefault="00870E1A" w:rsidP="00870E1A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EE916F1" w14:textId="5E443C89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275EB188" w14:textId="7AD337CC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047FDA5B" w14:textId="141079C2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2.70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37E899FE" w14:textId="571BC9A3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0.03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6E15BCD6" w14:textId="60135AF7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0.02</w:t>
            </w:r>
          </w:p>
        </w:tc>
        <w:tc>
          <w:tcPr>
            <w:tcW w:w="1219" w:type="dxa"/>
            <w:shd w:val="clear" w:color="auto" w:fill="auto"/>
            <w:vAlign w:val="bottom"/>
          </w:tcPr>
          <w:p w14:paraId="52FA3FF9" w14:textId="61958D05" w:rsidR="00870E1A" w:rsidRPr="00870E1A" w:rsidRDefault="00870E1A" w:rsidP="00870E1A">
            <w:pPr>
              <w:spacing w:after="0"/>
              <w:jc w:val="center"/>
              <w:rPr>
                <w:rFonts w:eastAsia="Times New Roman"/>
              </w:rPr>
            </w:pPr>
            <w:r w:rsidRPr="00870E1A">
              <w:t>0.01</w:t>
            </w:r>
          </w:p>
        </w:tc>
      </w:tr>
    </w:tbl>
    <w:p w14:paraId="4D66CC4A" w14:textId="5EA09A37" w:rsidR="00D77310" w:rsidRDefault="006616BB" w:rsidP="00D77310">
      <w:r>
        <w:t>From this investigation, it can be confirmed that the phase variation does not have any noticeable impact</w:t>
      </w:r>
      <w:r w:rsidR="00F22FC2">
        <w:t xml:space="preserve"> on the mean and standard deviation for Option 1.</w:t>
      </w:r>
      <w:r w:rsidR="0003086A">
        <w:t xml:space="preserve"> Insignificant improvements in the standard deviation of the SIAE distribution can be observed for Option 1b</w:t>
      </w:r>
      <w:r w:rsidR="007E7A78">
        <w:t xml:space="preserve"> when compared to Option 1a. The best</w:t>
      </w:r>
      <w:r w:rsidR="009064EA">
        <w:t xml:space="preserve"> standard deviation of the new metric can be found with Option 2 but </w:t>
      </w:r>
      <w:r w:rsidR="00B464BA">
        <w:t>only insignificantly better when compared to Option 1. Some variation can be observed for the mean</w:t>
      </w:r>
      <w:r w:rsidR="009F2277">
        <w:t xml:space="preserve"> TRP impact of 2.54 dB to 2.71 dB</w:t>
      </w:r>
      <w:r w:rsidR="00EA0518">
        <w:t xml:space="preserve"> for Option 2</w:t>
      </w:r>
      <w:r w:rsidR="009F2277">
        <w:t xml:space="preserve">. </w:t>
      </w:r>
      <w:bookmarkStart w:id="19" w:name="_Ref142600877"/>
    </w:p>
    <w:p w14:paraId="6079339C" w14:textId="79AD2B2D" w:rsidR="00D77310" w:rsidRDefault="00D77310" w:rsidP="00D77310">
      <w:pPr>
        <w:pStyle w:val="Caption"/>
      </w:pPr>
      <w:bookmarkStart w:id="20" w:name="_Ref14905598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3</w:t>
      </w:r>
      <w:r>
        <w:fldChar w:fldCharType="end"/>
      </w:r>
      <w:r>
        <w:t xml:space="preserve">: </w:t>
      </w:r>
      <w:r w:rsidR="002258C2">
        <w:t xml:space="preserve">The phase differences have an insignificant impact on the </w:t>
      </w:r>
      <w:r>
        <w:t>standard deviation and mean</w:t>
      </w:r>
      <w:r w:rsidR="008E7081">
        <w:t xml:space="preserve"> of the SIAE distributions (Option 1)</w:t>
      </w:r>
      <w:r w:rsidR="00605106">
        <w:t xml:space="preserve"> for sample patterns and frequencies.</w:t>
      </w:r>
      <w:bookmarkEnd w:id="20"/>
    </w:p>
    <w:p w14:paraId="009EF337" w14:textId="3E551FF9" w:rsidR="001E497C" w:rsidRDefault="002258C2" w:rsidP="001E497C">
      <w:pPr>
        <w:pStyle w:val="Caption"/>
      </w:pPr>
      <w:bookmarkStart w:id="21" w:name="_Ref149898607"/>
      <w:bookmarkStart w:id="22" w:name="_Ref149055982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4</w:t>
      </w:r>
      <w:r>
        <w:fldChar w:fldCharType="end"/>
      </w:r>
      <w:r>
        <w:t>: The phase differences have an insignificant impact on the standard deviation of the SI</w:t>
      </w:r>
      <w:r w:rsidR="00605106">
        <w:t>M</w:t>
      </w:r>
      <w:r>
        <w:t xml:space="preserve">E distributions (Option </w:t>
      </w:r>
      <w:r w:rsidR="00605106">
        <w:t>2</w:t>
      </w:r>
      <w:r>
        <w:t>)</w:t>
      </w:r>
      <w:r w:rsidR="00EA0518" w:rsidRPr="00EA0518">
        <w:t xml:space="preserve"> </w:t>
      </w:r>
      <w:r w:rsidR="00EA0518">
        <w:t>for sample patterns and frequencies</w:t>
      </w:r>
      <w:r w:rsidR="00A23A60">
        <w:t>.</w:t>
      </w:r>
      <w:bookmarkEnd w:id="21"/>
      <w:r w:rsidR="00A23A60">
        <w:t xml:space="preserve"> </w:t>
      </w:r>
      <w:bookmarkEnd w:id="22"/>
    </w:p>
    <w:p w14:paraId="1D315E7C" w14:textId="13B5A661" w:rsidR="001E497C" w:rsidRDefault="001E497C" w:rsidP="001E497C">
      <w:pPr>
        <w:pStyle w:val="Caption"/>
      </w:pPr>
      <w:bookmarkStart w:id="23" w:name="_Ref14989860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5</w:t>
      </w:r>
      <w:r>
        <w:fldChar w:fldCharType="end"/>
      </w:r>
      <w:r>
        <w:t xml:space="preserve">: </w:t>
      </w:r>
      <w:r w:rsidR="00A23A60">
        <w:t xml:space="preserve">Option 2 has a </w:t>
      </w:r>
      <w:r>
        <w:t>non-zero impact on the mean of the SIME distributions for sample patterns and frequencies.</w:t>
      </w:r>
      <w:bookmarkEnd w:id="23"/>
      <w:r>
        <w:t xml:space="preserve"> </w:t>
      </w:r>
    </w:p>
    <w:p w14:paraId="309F1D7C" w14:textId="701689A6" w:rsidR="00892789" w:rsidRDefault="00216728" w:rsidP="00892789">
      <w:r>
        <w:t>The question whether a test mode is needed has been discussed for a few meetings</w:t>
      </w:r>
      <w:r w:rsidR="0002455E">
        <w:t xml:space="preserve">, e.g., </w:t>
      </w:r>
      <w:r w:rsidR="00CC19A1">
        <w:fldChar w:fldCharType="begin"/>
      </w:r>
      <w:r w:rsidR="00CC19A1">
        <w:instrText xml:space="preserve"> REF _Ref148706525 \r \h </w:instrText>
      </w:r>
      <w:r w:rsidR="00CC19A1">
        <w:fldChar w:fldCharType="separate"/>
      </w:r>
      <w:r w:rsidR="00FA396F">
        <w:t>[1]</w:t>
      </w:r>
      <w:r w:rsidR="00CC19A1">
        <w:fldChar w:fldCharType="end"/>
      </w:r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02455E" w14:paraId="27C55232" w14:textId="77777777" w:rsidTr="0002455E">
        <w:tc>
          <w:tcPr>
            <w:tcW w:w="9631" w:type="dxa"/>
          </w:tcPr>
          <w:p w14:paraId="57EF21DA" w14:textId="77777777" w:rsidR="0002455E" w:rsidRPr="008E2FF0" w:rsidRDefault="0002455E" w:rsidP="0002455E">
            <w:pPr>
              <w:rPr>
                <w:b/>
                <w:u w:val="single"/>
                <w:lang w:eastAsia="ko-KR"/>
              </w:rPr>
            </w:pPr>
            <w:r w:rsidRPr="008E2FF0">
              <w:rPr>
                <w:b/>
                <w:u w:val="single"/>
                <w:lang w:eastAsia="ko-KR"/>
              </w:rPr>
              <w:t>Issue 1-1-2: T</w:t>
            </w:r>
            <w:r w:rsidRPr="008E2FF0">
              <w:rPr>
                <w:rFonts w:hint="eastAsia"/>
                <w:b/>
                <w:u w:val="single"/>
                <w:lang w:eastAsia="zh-CN"/>
              </w:rPr>
              <w:t>e</w:t>
            </w:r>
            <w:r w:rsidRPr="008E2FF0">
              <w:rPr>
                <w:b/>
                <w:u w:val="single"/>
                <w:lang w:eastAsia="ko-KR"/>
              </w:rPr>
              <w:t xml:space="preserve">st Methods for fully Coherent UE support multiple </w:t>
            </w:r>
            <w:bookmarkStart w:id="24" w:name="_Hlk147855329"/>
            <w:r w:rsidRPr="008E2FF0">
              <w:rPr>
                <w:b/>
                <w:u w:val="single"/>
                <w:lang w:eastAsia="ko-KR"/>
              </w:rPr>
              <w:t xml:space="preserve">TPMI index 2~5  </w:t>
            </w:r>
            <w:bookmarkEnd w:id="24"/>
          </w:p>
          <w:p w14:paraId="0BF2924C" w14:textId="77777777" w:rsidR="0002455E" w:rsidRPr="008E2FF0" w:rsidRDefault="0002455E" w:rsidP="0002455E">
            <w:pPr>
              <w:spacing w:after="120"/>
              <w:rPr>
                <w:b/>
                <w:bCs/>
                <w:szCs w:val="24"/>
                <w:lang w:eastAsia="zh-CN"/>
              </w:rPr>
            </w:pPr>
            <w:r w:rsidRPr="008E2FF0">
              <w:rPr>
                <w:b/>
                <w:bCs/>
                <w:szCs w:val="24"/>
                <w:lang w:eastAsia="zh-CN"/>
              </w:rPr>
              <w:t xml:space="preserve">Agreements: </w:t>
            </w:r>
          </w:p>
          <w:p w14:paraId="73E328E0" w14:textId="77777777" w:rsidR="0002455E" w:rsidRPr="008E2FF0" w:rsidRDefault="0002455E" w:rsidP="0002455E">
            <w:pPr>
              <w:pStyle w:val="ListParagraph"/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>Capture common test procedure of O1 and O2 into TR, final measured EIRPs processing can be further decided. The performance metric for each approach should also be further discussed.</w:t>
            </w:r>
          </w:p>
          <w:p w14:paraId="6CA40D36" w14:textId="77777777" w:rsidR="0002455E" w:rsidRPr="008E2FF0" w:rsidRDefault="0002455E" w:rsidP="0002455E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>Option 1 (averaging TRPs)</w:t>
            </w:r>
          </w:p>
          <w:p w14:paraId="6C9BC9EC" w14:textId="77777777" w:rsidR="0002455E" w:rsidRPr="008E2FF0" w:rsidRDefault="0002455E" w:rsidP="0002455E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>Option 2 (Max EIRPs)</w:t>
            </w:r>
          </w:p>
          <w:p w14:paraId="2F9E65EF" w14:textId="77777777" w:rsidR="0002455E" w:rsidRPr="008E2FF0" w:rsidRDefault="0002455E" w:rsidP="0002455E">
            <w:pPr>
              <w:pStyle w:val="ListParagraph"/>
              <w:numPr>
                <w:ilvl w:val="0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 xml:space="preserve">Test mode is captured in the TR which can be considered as one test method, only if the phase variation issue </w:t>
            </w:r>
            <w:proofErr w:type="spellStart"/>
            <w:r w:rsidRPr="008E2FF0">
              <w:rPr>
                <w:szCs w:val="24"/>
                <w:lang w:eastAsia="zh-CN"/>
              </w:rPr>
              <w:t>can not</w:t>
            </w:r>
            <w:proofErr w:type="spellEnd"/>
            <w:r w:rsidRPr="008E2FF0">
              <w:rPr>
                <w:szCs w:val="24"/>
                <w:lang w:eastAsia="zh-CN"/>
              </w:rPr>
              <w:t xml:space="preserve"> be resolved in O1 and O2. </w:t>
            </w:r>
          </w:p>
          <w:p w14:paraId="6AB95DC2" w14:textId="77777777" w:rsidR="0002455E" w:rsidRPr="008E2FF0" w:rsidRDefault="0002455E" w:rsidP="0002455E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 xml:space="preserve">Test mode option 1: Single antenna transmission each time </w:t>
            </w:r>
          </w:p>
          <w:p w14:paraId="644ED6CE" w14:textId="77777777" w:rsidR="0002455E" w:rsidRPr="008E2FF0" w:rsidRDefault="0002455E" w:rsidP="0002455E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>Test mode option 2: Two antenna transmission simultaneously</w:t>
            </w:r>
          </w:p>
          <w:p w14:paraId="67F471F9" w14:textId="59BB7AA7" w:rsidR="0002455E" w:rsidRPr="0002455E" w:rsidRDefault="0002455E" w:rsidP="00892789">
            <w:pPr>
              <w:pStyle w:val="ListParagraph"/>
              <w:numPr>
                <w:ilvl w:val="1"/>
                <w:numId w:val="47"/>
              </w:numPr>
              <w:overflowPunct w:val="0"/>
              <w:autoSpaceDE w:val="0"/>
              <w:autoSpaceDN w:val="0"/>
              <w:adjustRightInd w:val="0"/>
              <w:spacing w:after="120" w:line="240" w:lineRule="auto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E2FF0">
              <w:rPr>
                <w:szCs w:val="24"/>
                <w:lang w:eastAsia="zh-CN"/>
              </w:rPr>
              <w:t xml:space="preserve">Other Test modes are not precluded </w:t>
            </w:r>
          </w:p>
        </w:tc>
      </w:tr>
    </w:tbl>
    <w:p w14:paraId="4821DB0D" w14:textId="5EB76974" w:rsidR="00216728" w:rsidRDefault="00CC19A1" w:rsidP="00892789">
      <w:r>
        <w:t>Based on the observations here, it can be concluded that no test mode is necessary</w:t>
      </w:r>
      <w:r w:rsidR="008C0D2D">
        <w:t xml:space="preserve"> for coherent UEs</w:t>
      </w:r>
      <w:r>
        <w:t>.</w:t>
      </w:r>
    </w:p>
    <w:p w14:paraId="24ACF9D4" w14:textId="16F0A830" w:rsidR="00CC19A1" w:rsidRPr="00892789" w:rsidRDefault="00CC19A1" w:rsidP="00CC19A1">
      <w:pPr>
        <w:pStyle w:val="Caption"/>
      </w:pPr>
      <w:bookmarkStart w:id="25" w:name="_Ref14955053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2</w:t>
      </w:r>
      <w:r>
        <w:fldChar w:fldCharType="end"/>
      </w:r>
      <w:r>
        <w:t>: A test mode is not needed</w:t>
      </w:r>
      <w:r w:rsidR="009942AC">
        <w:t xml:space="preserve"> for coherent UEs as the phase variation issue can be considered</w:t>
      </w:r>
      <w:r w:rsidR="00583201">
        <w:t xml:space="preserve"> insignificant.</w:t>
      </w:r>
      <w:bookmarkEnd w:id="25"/>
      <w:r w:rsidR="00583201">
        <w:t xml:space="preserve"> </w:t>
      </w:r>
    </w:p>
    <w:p w14:paraId="49D50EE3" w14:textId="746321A4" w:rsidR="00F16321" w:rsidRDefault="00F16321" w:rsidP="00F16321">
      <w:pPr>
        <w:pStyle w:val="Caption"/>
      </w:pPr>
      <w:bookmarkStart w:id="26" w:name="_Ref149055983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6</w:t>
      </w:r>
      <w:r>
        <w:fldChar w:fldCharType="end"/>
      </w:r>
      <w:r>
        <w:t xml:space="preserve">: </w:t>
      </w:r>
      <w:r w:rsidR="00CF5FC7">
        <w:t>The choice of just two TPMIs, e.g., TPMI2&amp;3 or TPMI4&amp;5, seems sufficient for Option 1</w:t>
      </w:r>
      <w:r w:rsidR="00AA3B05">
        <w:t>, i.e., Option 1a</w:t>
      </w:r>
      <w:r w:rsidR="00CF5FC7">
        <w:t>.</w:t>
      </w:r>
      <w:bookmarkEnd w:id="26"/>
      <w:r w:rsidR="00CF5FC7">
        <w:t xml:space="preserve"> </w:t>
      </w:r>
    </w:p>
    <w:bookmarkEnd w:id="19"/>
    <w:p w14:paraId="36A54B81" w14:textId="77777777" w:rsidR="008B6082" w:rsidRDefault="008B6082" w:rsidP="008B6082">
      <w:pPr>
        <w:spacing w:after="0"/>
      </w:pPr>
      <w:r>
        <w:t>A variety of options on how to define single-layer UL MIMO requirements for fully coherent UEs and how to perform the testing were discussed in RAN4#108. During these discussions, some options were proposed where the underlying test procedures did not match the requirement definition which does not seem appropriate, e.g., defining the requirements based on Option 1 while allowing the testing based on Option 2. It is therefore proposed to match the requirements definition with the test methodology.</w:t>
      </w:r>
    </w:p>
    <w:p w14:paraId="7E4E520D" w14:textId="43EB3DF9" w:rsidR="008B6082" w:rsidRDefault="008B6082" w:rsidP="008B6082">
      <w:pPr>
        <w:pStyle w:val="Caption"/>
      </w:pPr>
      <w:bookmarkStart w:id="27" w:name="_Ref146022867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3</w:t>
      </w:r>
      <w:r>
        <w:fldChar w:fldCharType="end"/>
      </w:r>
      <w:r>
        <w:t>: Match the requirements definition with the test methodology, e.g., define requirements and perform testing based on Option 1 or Option 2 and do not allow the requirements to be defined based on Option1 while allowing testing to be performed based on Option 2.</w:t>
      </w:r>
      <w:bookmarkEnd w:id="27"/>
    </w:p>
    <w:p w14:paraId="1A991D53" w14:textId="77777777" w:rsidR="008A7C7C" w:rsidRDefault="008A7C7C">
      <w:pPr>
        <w:spacing w:after="0"/>
        <w:rPr>
          <w:rFonts w:ascii="Arial" w:hAnsi="Arial"/>
          <w:sz w:val="36"/>
        </w:rPr>
      </w:pPr>
      <w:r>
        <w:br w:type="page"/>
      </w:r>
    </w:p>
    <w:p w14:paraId="74B2BC19" w14:textId="72FB0A70" w:rsidR="00242798" w:rsidRDefault="0040127F" w:rsidP="00242798">
      <w:pPr>
        <w:pStyle w:val="Heading1"/>
        <w:ind w:left="0" w:firstLine="0"/>
      </w:pPr>
      <w:r>
        <w:t>Non-</w:t>
      </w:r>
      <w:r w:rsidR="00242798">
        <w:t xml:space="preserve">Coherent </w:t>
      </w:r>
      <w:r w:rsidR="00242798" w:rsidRPr="00BE03F2">
        <w:t>Single-layer UL-MIMO</w:t>
      </w:r>
      <w:r w:rsidR="00242798">
        <w:t xml:space="preserve"> Matlab Simulations with Random Phase Shifts Applied to ANT1 and ANT2</w:t>
      </w:r>
    </w:p>
    <w:p w14:paraId="2158A37E" w14:textId="704DA241" w:rsidR="00514C7D" w:rsidRDefault="00242798" w:rsidP="0040127F">
      <w:r>
        <w:t>The Matlab simulations in this section are</w:t>
      </w:r>
      <w:r w:rsidR="005C02BD">
        <w:t xml:space="preserve">, for the most part, aligned with the simulations in the previous section </w:t>
      </w:r>
      <w:r w:rsidR="00514C7D">
        <w:t>except for</w:t>
      </w:r>
      <w:r w:rsidR="005C02BD">
        <w:t xml:space="preserve"> the </w:t>
      </w:r>
      <w:r w:rsidR="00514C7D">
        <w:t>variation of the phase shifts</w:t>
      </w:r>
      <w:r w:rsidR="00B654DD">
        <w:t xml:space="preserve"> and limiting the T</w:t>
      </w:r>
      <w:r w:rsidR="00153A11">
        <w:t>PMI to TPMI2</w:t>
      </w:r>
      <w:r w:rsidR="00514C7D">
        <w:t>.</w:t>
      </w:r>
    </w:p>
    <w:p w14:paraId="6084D70A" w14:textId="7929E2A0" w:rsidR="00514C7D" w:rsidRDefault="00153A11" w:rsidP="00514C7D">
      <w:r>
        <w:t>F</w:t>
      </w:r>
      <w:r w:rsidR="0094336B">
        <w:t>or the coherent</w:t>
      </w:r>
      <w:r w:rsidR="00F97D47">
        <w:t xml:space="preserve"> and non-coherent</w:t>
      </w:r>
      <w:r w:rsidR="0094336B">
        <w:t xml:space="preserve"> simulations, the </w:t>
      </w:r>
      <w:r w:rsidR="00514C7D">
        <w:t xml:space="preserve">random phase offsets between ANT1 and </w:t>
      </w:r>
      <w:r w:rsidR="00514C7D" w:rsidRPr="001D4F8D">
        <w:t>ANT2</w:t>
      </w:r>
      <w:r w:rsidR="00D91670">
        <w:t xml:space="preserve"> </w:t>
      </w:r>
      <w:r w:rsidR="00294E94">
        <w:t>were</w:t>
      </w:r>
      <w:r w:rsidR="00D91670">
        <w:t xml:space="preserve"> considered as </w:t>
      </w:r>
      <w:proofErr w:type="gramStart"/>
      <w:r w:rsidR="00D91670">
        <w:t>follows</w:t>
      </w:r>
      <w:proofErr w:type="gramEnd"/>
      <w:r w:rsidR="00514C7D">
        <w:t xml:space="preserve"> </w:t>
      </w:r>
    </w:p>
    <w:p w14:paraId="633A724C" w14:textId="77777777" w:rsidR="00514C7D" w:rsidRPr="001056C3" w:rsidRDefault="00A52E18" w:rsidP="00514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1,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</m:oMath>
      </m:oMathPara>
    </w:p>
    <w:p w14:paraId="543FBB61" w14:textId="77777777" w:rsidR="00514C7D" w:rsidRDefault="00514C7D" w:rsidP="00514C7D">
      <w:r>
        <w:t>and</w:t>
      </w:r>
    </w:p>
    <w:p w14:paraId="2C04560D" w14:textId="77777777" w:rsidR="00514C7D" w:rsidRPr="001056C3" w:rsidRDefault="00A52E18" w:rsidP="00514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2,</m:t>
              </m:r>
              <m:r>
                <m:rPr>
                  <m:nor/>
                </m:rPr>
                <w:rPr>
                  <w:rFonts w:ascii="Cambria Math" w:hAnsi="Cambria Math"/>
                </w:rPr>
                <m:t>offset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θ,ϕ</m:t>
              </m:r>
            </m:e>
          </m:d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j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θ,ϕ</m:t>
                  </m:r>
                </m:e>
              </m:d>
            </m:sup>
          </m:sSup>
        </m:oMath>
      </m:oMathPara>
    </w:p>
    <w:p w14:paraId="26946784" w14:textId="5CF4312C" w:rsidR="007E7782" w:rsidRDefault="00294E94" w:rsidP="00514C7D">
      <w:r>
        <w:t>For</w:t>
      </w:r>
      <w:r w:rsidR="00D91670">
        <w:t xml:space="preserve"> non-coherent simulations,</w:t>
      </w:r>
      <w:r w:rsidR="00514C7D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α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θ,ϕ</m:t>
            </m:r>
          </m:e>
        </m:d>
      </m:oMath>
      <w:r w:rsidR="00514C7D">
        <w:t xml:space="preserve"> </w:t>
      </w:r>
      <w:r>
        <w:t>is</w:t>
      </w:r>
      <w:r w:rsidR="00514C7D">
        <w:t xml:space="preserve"> randomly generated </w:t>
      </w:r>
      <w:r w:rsidR="00D91670">
        <w:t xml:space="preserve">with a range of </w:t>
      </w:r>
      <w:r w:rsidR="00514C7D">
        <w:t>0</w:t>
      </w:r>
      <w:r w:rsidR="00D91670">
        <w:t>°</w:t>
      </w:r>
      <w:r w:rsidR="00514C7D">
        <w:t xml:space="preserve"> and </w:t>
      </w:r>
      <w:r w:rsidR="00D91670">
        <w:t>360</w:t>
      </w:r>
      <w:r w:rsidR="00514C7D">
        <w:t>°</w:t>
      </w:r>
      <w:r w:rsidR="00D91670">
        <w:t xml:space="preserve"> (while coherent simulations assumed a range of 0° and 40°)</w:t>
      </w:r>
      <w:r w:rsidR="00514C7D">
        <w:t xml:space="preserve"> for each grid point</w:t>
      </w:r>
      <w:r w:rsidR="00294907">
        <w:t>. P</w:t>
      </w:r>
      <w:r w:rsidR="00514C7D">
        <w:t xml:space="preserve">hases were assumed to be different and time-varying with completely uniform and random distribution, i.e., no memory effect. </w:t>
      </w:r>
      <w:r w:rsidR="00CE579A">
        <w:t xml:space="preserve">The same patterns and antenna placements as in the previous section were </w:t>
      </w:r>
      <w:r w:rsidR="006C6FB7">
        <w:t>considered for non-coherent UE</w:t>
      </w:r>
      <w:r w:rsidR="008D72AD">
        <w:t xml:space="preserve"> simulations here</w:t>
      </w:r>
      <w:r w:rsidR="006C6FB7">
        <w:t xml:space="preserve">. </w:t>
      </w:r>
    </w:p>
    <w:p w14:paraId="5920DEA6" w14:textId="6E6A8CAD" w:rsidR="00CD3755" w:rsidRDefault="00CD3755" w:rsidP="00514C7D">
      <w:r>
        <w:t xml:space="preserve">The </w:t>
      </w:r>
      <w:r w:rsidR="00114B4F">
        <w:t>SIME metric for non-coherent UEs</w:t>
      </w:r>
      <w:r w:rsidR="001F4335">
        <w:t xml:space="preserve"> needs to be adjusted somewhat when compared to coherent UEs and </w:t>
      </w:r>
      <w:r w:rsidR="00425B99">
        <w:t xml:space="preserve">is defined </w:t>
      </w:r>
      <w:r w:rsidR="002C431B">
        <w:t>as follows</w:t>
      </w:r>
      <w:r w:rsidR="000A7622">
        <w:t>:</w:t>
      </w:r>
    </w:p>
    <w:p w14:paraId="202C3D47" w14:textId="0762D5F4" w:rsidR="00CD3755" w:rsidRPr="00DE5E4B" w:rsidRDefault="00A52E18" w:rsidP="00CD3755">
      <w:pPr>
        <w:rPr>
          <w:iCs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SIME</m:t>
              </m:r>
            </m:e>
            <m:sub>
              <m:r>
                <m:rPr>
                  <m:nor/>
                </m:rPr>
                <w:rPr>
                  <w:rFonts w:ascii="Cambria Math" w:hAnsi="Cambria Math"/>
                  <w:i/>
                  <w:iCs/>
                </w:rPr>
                <m:t>non-coherent</m:t>
              </m:r>
            </m:sub>
          </m:sSub>
          <m:r>
            <w:rPr>
              <w:rFonts w:ascii="Cambria Math" w:hAnsi="Cambria Math"/>
            </w:rPr>
            <m:t>=</m:t>
          </m:r>
          <m:nary>
            <m:naryPr>
              <m:chr m:val="∯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iCs/>
                </w:rPr>
              </m:ctrlPr>
            </m:naryPr>
            <m:sub/>
            <m:sup/>
            <m:e>
              <m:box>
                <m:box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boxPr>
                <m:e>
                  <m:argPr>
                    <m:argSz m:val="-1"/>
                  </m:argPr>
                  <m:func>
                    <m:func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limLowPr>
                        <m:e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lim>
                      </m:limLow>
                    </m:fName>
                    <m:e>
                      <m:r>
                        <w:rPr>
                          <w:rFonts w:ascii="Cambria Math" w:hAnsi="Cambria Math"/>
                        </w:rPr>
                        <m:t>[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TPMI0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TPMI2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θ,ϕ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]</m:t>
                      </m:r>
                    </m:e>
                  </m:func>
                  <m:r>
                    <w:rPr>
                      <w:rFonts w:ascii="Cambria Math" w:hAnsi="Cambria Math"/>
                    </w:rPr>
                    <m:t>w(θ)dθdϕ</m:t>
                  </m:r>
                </m:e>
              </m:box>
            </m:e>
          </m:nary>
        </m:oMath>
      </m:oMathPara>
    </w:p>
    <w:p w14:paraId="5B8CC6F0" w14:textId="6507E068" w:rsidR="00EA75CA" w:rsidRDefault="00EA75CA" w:rsidP="00EA75CA">
      <w:r>
        <w:t>Sample TRP distribution for the n78 band pattern</w:t>
      </w:r>
      <w:r w:rsidR="00D064B0">
        <w:t xml:space="preserve"> and pattern A</w:t>
      </w:r>
      <w:r>
        <w:t xml:space="preserve"> pair is shown in </w:t>
      </w:r>
      <w:r>
        <w:fldChar w:fldCharType="begin"/>
      </w:r>
      <w:r>
        <w:instrText xml:space="preserve"> REF _Ref149546306 \h </w:instrText>
      </w:r>
      <w:r>
        <w:fldChar w:fldCharType="separate"/>
      </w:r>
      <w:r w:rsidR="00FA396F">
        <w:t xml:space="preserve">Figure </w:t>
      </w:r>
      <w:r w:rsidR="00FA396F">
        <w:rPr>
          <w:noProof/>
        </w:rPr>
        <w:t>7</w:t>
      </w:r>
      <w:r>
        <w:fldChar w:fldCharType="end"/>
      </w:r>
      <w:r>
        <w:t xml:space="preserve"> for two different frequencies, i.e., 0.7 GHz and 6 </w:t>
      </w:r>
      <w:proofErr w:type="gramStart"/>
      <w:r>
        <w:t>GHz..</w:t>
      </w:r>
      <w:proofErr w:type="gramEnd"/>
      <w:r>
        <w:t xml:space="preserve"> </w:t>
      </w:r>
    </w:p>
    <w:p w14:paraId="411EF43E" w14:textId="77777777" w:rsidR="00EA75CA" w:rsidRDefault="00EA75CA" w:rsidP="00514C7D"/>
    <w:p w14:paraId="2653FDE2" w14:textId="64CD6535" w:rsidR="007E7782" w:rsidRDefault="007C3264" w:rsidP="007E7782">
      <w:pPr>
        <w:jc w:val="center"/>
      </w:pPr>
      <w:r>
        <w:rPr>
          <w:noProof/>
        </w:rPr>
        <w:drawing>
          <wp:inline distT="0" distB="0" distL="0" distR="0" wp14:anchorId="36B09AE4" wp14:editId="3032E13D">
            <wp:extent cx="4772060" cy="3907660"/>
            <wp:effectExtent l="0" t="0" r="0" b="0"/>
            <wp:docPr id="1228930480" name="Picture 1" descr="A graph of a number of random pha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930480" name="Picture 1" descr="A graph of a number of random phases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72060" cy="390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4D235" w14:textId="613A4957" w:rsidR="008425D8" w:rsidRDefault="008425D8" w:rsidP="008425D8">
      <w:pPr>
        <w:spacing w:after="0"/>
        <w:jc w:val="center"/>
      </w:pPr>
      <w:r w:rsidRPr="008425D8">
        <w:rPr>
          <w:noProof/>
        </w:rPr>
        <w:drawing>
          <wp:inline distT="0" distB="0" distL="0" distR="0" wp14:anchorId="70422516" wp14:editId="73F38B77">
            <wp:extent cx="4691380" cy="3903980"/>
            <wp:effectExtent l="0" t="0" r="0" b="1270"/>
            <wp:docPr id="1308812795" name="Picture 2" descr="A graph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812795" name="Picture 2" descr="A graph with numbers and lin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380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D2705" w14:textId="3ECBE3DB" w:rsidR="007E7782" w:rsidRDefault="007E7782" w:rsidP="007E7782">
      <w:pPr>
        <w:pStyle w:val="Caption"/>
        <w:jc w:val="center"/>
      </w:pPr>
      <w:bookmarkStart w:id="28" w:name="_Ref14954630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7</w:t>
      </w:r>
      <w:r>
        <w:fldChar w:fldCharType="end"/>
      </w:r>
      <w:bookmarkEnd w:id="28"/>
      <w:r>
        <w:t>: TRP distributions for non-coherent, s</w:t>
      </w:r>
      <w:r w:rsidRPr="004408B8">
        <w:t xml:space="preserve">ingle-layer UL-MIMO </w:t>
      </w:r>
      <w:r>
        <w:t>s</w:t>
      </w:r>
      <w:r w:rsidRPr="004408B8">
        <w:t xml:space="preserve">imulations with </w:t>
      </w:r>
      <w:r>
        <w:t>r</w:t>
      </w:r>
      <w:r w:rsidRPr="004408B8">
        <w:t xml:space="preserve">andom </w:t>
      </w:r>
      <w:r>
        <w:t>p</w:t>
      </w:r>
      <w:r w:rsidRPr="004408B8">
        <w:t xml:space="preserve">hase </w:t>
      </w:r>
      <w:r>
        <w:t>s</w:t>
      </w:r>
      <w:r w:rsidRPr="004408B8">
        <w:t xml:space="preserve">hifts </w:t>
      </w:r>
      <w:r>
        <w:t>a</w:t>
      </w:r>
      <w:r w:rsidRPr="004408B8">
        <w:t>pplied to ANT2</w:t>
      </w:r>
      <w:r w:rsidR="002A75FD">
        <w:t xml:space="preserve"> with respect to ANT1</w:t>
      </w:r>
      <w:r>
        <w:t>. Top: 0.7 GHz, bottom: 6 GHz.</w:t>
      </w:r>
    </w:p>
    <w:p w14:paraId="65A45032" w14:textId="77C5B555" w:rsidR="004D62BB" w:rsidRDefault="004D62BB" w:rsidP="004D62BB">
      <w:r>
        <w:t xml:space="preserve">It can be observed that the phase impact on </w:t>
      </w:r>
      <w:r w:rsidR="008425D8">
        <w:t>TPMI</w:t>
      </w:r>
      <w:r w:rsidR="00804C28">
        <w:t>2 and SIME</w:t>
      </w:r>
      <w:r>
        <w:t xml:space="preserve"> metric</w:t>
      </w:r>
      <w:r w:rsidR="00804C28">
        <w:t xml:space="preserve"> has increased for non-coherent</w:t>
      </w:r>
      <w:r w:rsidR="002A6D3C">
        <w:t xml:space="preserve"> operation when compared to coherent operation. The spread of the SIME distribution is </w:t>
      </w:r>
      <w:r w:rsidR="00886299">
        <w:t xml:space="preserve">smaller than for TPMI. </w:t>
      </w:r>
    </w:p>
    <w:p w14:paraId="6BA589A5" w14:textId="0AE044E2" w:rsidR="004D62BB" w:rsidRDefault="004D62BB" w:rsidP="004D62BB">
      <w:r>
        <w:t>The mean TRP impacts</w:t>
      </w:r>
      <w:r w:rsidR="00AD776E">
        <w:t xml:space="preserve"> </w:t>
      </w:r>
      <w:r>
        <w:t xml:space="preserve">from the 10k simulations are tabulated in </w:t>
      </w:r>
      <w:r w:rsidR="00DC2D8B">
        <w:fldChar w:fldCharType="begin"/>
      </w:r>
      <w:r w:rsidR="00DC2D8B">
        <w:instrText xml:space="preserve"> REF _Ref149896304 \h </w:instrText>
      </w:r>
      <w:r w:rsidR="00DC2D8B">
        <w:fldChar w:fldCharType="separate"/>
      </w:r>
      <w:r w:rsidR="00FA396F">
        <w:t xml:space="preserve">Table </w:t>
      </w:r>
      <w:r w:rsidR="00FA396F">
        <w:rPr>
          <w:noProof/>
        </w:rPr>
        <w:t>3</w:t>
      </w:r>
      <w:r w:rsidR="00DC2D8B">
        <w:fldChar w:fldCharType="end"/>
      </w:r>
      <w:r w:rsidR="00DC2D8B">
        <w:t xml:space="preserve"> </w:t>
      </w:r>
      <w:r>
        <w:t xml:space="preserve">together with the respective standard deviations of the distributions. </w:t>
      </w:r>
    </w:p>
    <w:p w14:paraId="489E65F8" w14:textId="71E3C1AC" w:rsidR="004D62BB" w:rsidRDefault="004D62BB" w:rsidP="004D62BB">
      <w:pPr>
        <w:pStyle w:val="Caption"/>
        <w:keepNext/>
        <w:jc w:val="center"/>
      </w:pPr>
      <w:bookmarkStart w:id="29" w:name="_Ref14989630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3</w:t>
      </w:r>
      <w:r>
        <w:fldChar w:fldCharType="end"/>
      </w:r>
      <w:bookmarkEnd w:id="29"/>
      <w:r>
        <w:t xml:space="preserve">: </w:t>
      </w:r>
      <w:proofErr w:type="gramStart"/>
      <w:r w:rsidR="005C7376">
        <w:t>Non-c</w:t>
      </w:r>
      <w:r>
        <w:t>oherent</w:t>
      </w:r>
      <w:proofErr w:type="gramEnd"/>
      <w:r>
        <w:t>, s</w:t>
      </w:r>
      <w:r w:rsidRPr="00BE03F2">
        <w:t>ingle-layer UL-MIMO</w:t>
      </w:r>
      <w:r>
        <w:t xml:space="preserve"> TRP Impact and standard deviations </w:t>
      </w:r>
      <w:r w:rsidRPr="00D24E7A">
        <w:t xml:space="preserve">with </w:t>
      </w:r>
      <w:r>
        <w:t>10k random p</w:t>
      </w:r>
      <w:r w:rsidRPr="00D24E7A">
        <w:t xml:space="preserve">hase </w:t>
      </w:r>
      <w:r>
        <w:t>s</w:t>
      </w:r>
      <w:r w:rsidRPr="00D24E7A">
        <w:t>hift</w:t>
      </w:r>
      <w:r>
        <w:t>s</w:t>
      </w:r>
      <w:r w:rsidRPr="00D24E7A">
        <w:t xml:space="preserve"> </w:t>
      </w:r>
      <w:r>
        <w:t>applied</w:t>
      </w:r>
      <w:r w:rsidRPr="00D24E7A">
        <w:t xml:space="preserve"> </w:t>
      </w:r>
      <w:r>
        <w:t xml:space="preserve">to </w:t>
      </w:r>
      <w:r w:rsidRPr="00D24E7A">
        <w:t>ANT1 and ANT2</w:t>
      </w:r>
      <w:r>
        <w:t xml:space="preserve"> for Options 1 and 2</w:t>
      </w:r>
    </w:p>
    <w:tbl>
      <w:tblPr>
        <w:tblW w:w="71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0"/>
        <w:gridCol w:w="1316"/>
        <w:gridCol w:w="1204"/>
        <w:gridCol w:w="1205"/>
        <w:gridCol w:w="1205"/>
        <w:gridCol w:w="1205"/>
      </w:tblGrid>
      <w:tr w:rsidR="009D0973" w:rsidRPr="00DF2666" w14:paraId="2A92B0D9" w14:textId="77777777" w:rsidTr="00DC3E96">
        <w:trPr>
          <w:trHeight w:val="491"/>
          <w:jc w:val="center"/>
        </w:trPr>
        <w:tc>
          <w:tcPr>
            <w:tcW w:w="1060" w:type="dxa"/>
            <w:vMerge w:val="restart"/>
            <w:shd w:val="clear" w:color="auto" w:fill="auto"/>
            <w:vAlign w:val="center"/>
            <w:hideMark/>
          </w:tcPr>
          <w:p w14:paraId="7FBAABA3" w14:textId="77777777" w:rsidR="009D0973" w:rsidRPr="00DF2666" w:rsidRDefault="009D0973" w:rsidP="009D0973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Case</w:t>
            </w:r>
          </w:p>
        </w:tc>
        <w:tc>
          <w:tcPr>
            <w:tcW w:w="1316" w:type="dxa"/>
            <w:vMerge w:val="restart"/>
            <w:shd w:val="clear" w:color="auto" w:fill="auto"/>
            <w:vAlign w:val="center"/>
            <w:hideMark/>
          </w:tcPr>
          <w:p w14:paraId="37579689" w14:textId="77777777" w:rsidR="009D0973" w:rsidRPr="00DF2666" w:rsidRDefault="009D0973" w:rsidP="009D0973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Antenna Pattern(s)</w:t>
            </w:r>
          </w:p>
        </w:tc>
        <w:tc>
          <w:tcPr>
            <w:tcW w:w="2409" w:type="dxa"/>
            <w:gridSpan w:val="2"/>
          </w:tcPr>
          <w:p w14:paraId="2754CF98" w14:textId="206D3992" w:rsidR="009D0973" w:rsidRDefault="009D0973" w:rsidP="009D0973">
            <w:pPr>
              <w:spacing w:after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TRP Impact [dB]</w:t>
            </w:r>
            <w:r>
              <w:rPr>
                <w:rFonts w:eastAsia="Times New Roman"/>
                <w:b/>
                <w:bCs/>
              </w:rPr>
              <w:br/>
              <w:t xml:space="preserve">Mean offset from </w:t>
            </w:r>
            <w:r w:rsidRPr="009956C8">
              <w:rPr>
                <w:rFonts w:eastAsia="Times New Roman"/>
                <w:b/>
                <w:bCs/>
              </w:rPr>
              <w:t>∑</w:t>
            </w:r>
            <w:r>
              <w:rPr>
                <w:rFonts w:ascii="Calibri" w:eastAsia="Times New Roman" w:hAnsi="Calibri" w:cs="Calibri"/>
                <w:b/>
                <w:bCs/>
              </w:rPr>
              <w:t>(</w:t>
            </w:r>
            <w:r>
              <w:rPr>
                <w:rFonts w:eastAsia="Times New Roman"/>
                <w:b/>
                <w:bCs/>
              </w:rPr>
              <w:t>TRP</w:t>
            </w:r>
            <w:r w:rsidRPr="00467805">
              <w:rPr>
                <w:rFonts w:eastAsia="Times New Roman"/>
                <w:b/>
                <w:bCs/>
                <w:vertAlign w:val="subscript"/>
              </w:rPr>
              <w:t>ANT</w:t>
            </w:r>
            <w:proofErr w:type="gramStart"/>
            <w:r w:rsidRPr="00467805">
              <w:rPr>
                <w:rFonts w:eastAsia="Times New Roman"/>
                <w:b/>
                <w:bCs/>
                <w:vertAlign w:val="subscript"/>
              </w:rPr>
              <w:t>1</w:t>
            </w:r>
            <w:r>
              <w:rPr>
                <w:rFonts w:eastAsia="Times New Roman"/>
                <w:b/>
                <w:bCs/>
              </w:rPr>
              <w:t>,TRP</w:t>
            </w:r>
            <w:r w:rsidRPr="00467805">
              <w:rPr>
                <w:rFonts w:eastAsia="Times New Roman"/>
                <w:b/>
                <w:bCs/>
                <w:vertAlign w:val="subscript"/>
              </w:rPr>
              <w:t>ANT</w:t>
            </w:r>
            <w:proofErr w:type="gramEnd"/>
            <w:r w:rsidRPr="00467805">
              <w:rPr>
                <w:rFonts w:eastAsia="Times New Roman"/>
                <w:b/>
                <w:bCs/>
                <w:vertAlign w:val="subscript"/>
              </w:rPr>
              <w:t>2</w:t>
            </w:r>
            <w:r>
              <w:rPr>
                <w:rFonts w:eastAsia="Times New Roman"/>
                <w:b/>
                <w:bCs/>
              </w:rPr>
              <w:t>)</w:t>
            </w:r>
          </w:p>
        </w:tc>
        <w:tc>
          <w:tcPr>
            <w:tcW w:w="2410" w:type="dxa"/>
            <w:gridSpan w:val="2"/>
          </w:tcPr>
          <w:p w14:paraId="07D5AA74" w14:textId="0AF07453" w:rsidR="009D0973" w:rsidRDefault="009D0973" w:rsidP="009D0973">
            <w:pPr>
              <w:spacing w:after="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Standard Deviation [dB]</w:t>
            </w:r>
          </w:p>
        </w:tc>
      </w:tr>
      <w:tr w:rsidR="003D23BE" w:rsidRPr="00DF2666" w14:paraId="04350F2C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58973259" w14:textId="77777777" w:rsidR="003D23BE" w:rsidRPr="00DF2666" w:rsidRDefault="003D23BE" w:rsidP="003D23BE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vMerge/>
            <w:vAlign w:val="center"/>
            <w:hideMark/>
          </w:tcPr>
          <w:p w14:paraId="3B735F0B" w14:textId="77777777" w:rsidR="003D23BE" w:rsidRPr="00DF2666" w:rsidRDefault="003D23BE" w:rsidP="003D23BE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204" w:type="dxa"/>
          </w:tcPr>
          <w:p w14:paraId="6E962519" w14:textId="04696D5F" w:rsidR="003D23BE" w:rsidRDefault="002B79A9" w:rsidP="00DC3E9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 xml:space="preserve">Option 1: </w:t>
            </w:r>
            <w:r w:rsidR="003D23BE">
              <w:rPr>
                <w:rFonts w:eastAsia="Times New Roman"/>
                <w:b/>
                <w:bCs/>
                <w:lang w:val="en-US"/>
              </w:rPr>
              <w:t>TPMI2</w:t>
            </w:r>
          </w:p>
        </w:tc>
        <w:tc>
          <w:tcPr>
            <w:tcW w:w="1205" w:type="dxa"/>
          </w:tcPr>
          <w:p w14:paraId="3C53E8D1" w14:textId="7DD4BB55" w:rsidR="003D23BE" w:rsidRDefault="002B79A9" w:rsidP="00DC3E9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 xml:space="preserve">Option 2: </w:t>
            </w:r>
            <w:r w:rsidR="003D23BE">
              <w:rPr>
                <w:rFonts w:eastAsia="Times New Roman"/>
                <w:b/>
                <w:bCs/>
                <w:lang w:val="en-US"/>
              </w:rPr>
              <w:t>SIME</w:t>
            </w:r>
          </w:p>
        </w:tc>
        <w:tc>
          <w:tcPr>
            <w:tcW w:w="1205" w:type="dxa"/>
          </w:tcPr>
          <w:p w14:paraId="0DB2F15B" w14:textId="167FAEF0" w:rsidR="003D23BE" w:rsidRDefault="002B79A9" w:rsidP="00DC3E9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 xml:space="preserve">Option 1: </w:t>
            </w:r>
            <w:r w:rsidR="003D23BE">
              <w:rPr>
                <w:rFonts w:eastAsia="Times New Roman"/>
                <w:b/>
                <w:bCs/>
                <w:lang w:val="en-US"/>
              </w:rPr>
              <w:t>TPMI2</w:t>
            </w:r>
          </w:p>
        </w:tc>
        <w:tc>
          <w:tcPr>
            <w:tcW w:w="1205" w:type="dxa"/>
          </w:tcPr>
          <w:p w14:paraId="204CC890" w14:textId="3A8D501A" w:rsidR="003D23BE" w:rsidRDefault="002B79A9" w:rsidP="00DC3E96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>
              <w:rPr>
                <w:rFonts w:eastAsia="Times New Roman"/>
                <w:b/>
                <w:bCs/>
                <w:lang w:val="en-US"/>
              </w:rPr>
              <w:t xml:space="preserve">Option 2: </w:t>
            </w:r>
            <w:r w:rsidR="003D23BE">
              <w:rPr>
                <w:rFonts w:eastAsia="Times New Roman"/>
                <w:b/>
                <w:bCs/>
                <w:lang w:val="en-US"/>
              </w:rPr>
              <w:t>SIME</w:t>
            </w:r>
          </w:p>
        </w:tc>
      </w:tr>
      <w:tr w:rsidR="00620FDB" w:rsidRPr="00DF2666" w14:paraId="60BEADA2" w14:textId="77777777" w:rsidTr="00DC3E96">
        <w:trPr>
          <w:trHeight w:val="288"/>
          <w:jc w:val="center"/>
        </w:trPr>
        <w:tc>
          <w:tcPr>
            <w:tcW w:w="1060" w:type="dxa"/>
            <w:vMerge w:val="restart"/>
            <w:shd w:val="clear" w:color="auto" w:fill="auto"/>
            <w:vAlign w:val="center"/>
            <w:hideMark/>
          </w:tcPr>
          <w:p w14:paraId="0293B2B3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=0.7 GHz)</w:t>
            </w: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773B3AD7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5BA48022" w14:textId="7939C0A0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692CC3B3" w14:textId="62DD3B91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0.80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89EA522" w14:textId="438245EF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162239D4" w14:textId="26FA5E4D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0.11</w:t>
            </w:r>
          </w:p>
        </w:tc>
      </w:tr>
      <w:tr w:rsidR="00620FDB" w:rsidRPr="00DF2666" w14:paraId="6FF5599E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0E180D1A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4BBB4B7A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68EF7816" w14:textId="379FB6E2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5F77FC19" w14:textId="5C430264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0.78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6ED33D74" w14:textId="77C1BB36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CE24BE9" w14:textId="6E006F49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620FDB" w:rsidRPr="00DF2666" w14:paraId="54C5C6AF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327BE408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55E7D475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3EBBA654" w14:textId="0537C037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35E73CE5" w14:textId="11BF9291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0.79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78AA36B" w14:textId="5E37FB34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797D80F" w14:textId="21BA3005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620FDB" w:rsidRPr="00DF2666" w14:paraId="3DEF4B71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42640DB4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136E7BF9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40883710" w14:textId="46D5B5BA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-0.01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6189DA67" w14:textId="7D668F27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0.76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1D5F57E6" w14:textId="24ACEC02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D882527" w14:textId="7ED0E3E3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620FDB" w:rsidRPr="00DF2666" w14:paraId="5D7193AB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202E0199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2000125E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43EA964B" w14:textId="0FA97FCF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53976727" w14:textId="628EBA23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0.73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8B723D1" w14:textId="18E6D4B5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4C2C4AB" w14:textId="2EC384E2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620FDB" w:rsidRPr="00DF2666" w14:paraId="4967CF23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693AE0F5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12D50F0B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237711CE" w14:textId="7498D681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56AA17AF" w14:textId="1887AB02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0.65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5B36DC9" w14:textId="6A7ADE45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0.22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48B108F" w14:textId="1DCDB10A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0.14</w:t>
            </w:r>
          </w:p>
        </w:tc>
      </w:tr>
      <w:tr w:rsidR="00620FDB" w:rsidRPr="00DF2666" w14:paraId="497C4CDA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2E823CCB" w14:textId="77777777" w:rsidR="00620FDB" w:rsidRPr="00DF2666" w:rsidRDefault="00620FDB" w:rsidP="00620FDB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556311BC" w14:textId="77777777" w:rsidR="00620FDB" w:rsidRPr="00DF2666" w:rsidRDefault="00620FDB" w:rsidP="00620FDB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56FDC05D" w14:textId="2669F672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-0.01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4049B69" w14:textId="27B81A7C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0.61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BD9E111" w14:textId="06ADF7F4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0.23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3458F85" w14:textId="770D856D" w:rsidR="00620FDB" w:rsidRPr="001E39DD" w:rsidRDefault="00620FDB" w:rsidP="00620FDB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0.15</w:t>
            </w:r>
          </w:p>
        </w:tc>
      </w:tr>
      <w:tr w:rsidR="00DC3E96" w:rsidRPr="00DF2666" w14:paraId="2874EB1A" w14:textId="77777777" w:rsidTr="00DC3E96">
        <w:trPr>
          <w:trHeight w:val="288"/>
          <w:jc w:val="center"/>
        </w:trPr>
        <w:tc>
          <w:tcPr>
            <w:tcW w:w="1060" w:type="dxa"/>
            <w:vMerge w:val="restart"/>
            <w:shd w:val="clear" w:color="auto" w:fill="auto"/>
            <w:vAlign w:val="center"/>
            <w:hideMark/>
          </w:tcPr>
          <w:p w14:paraId="409D2E5F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b/>
                <w:bCs/>
                <w:lang w:val="en-US"/>
              </w:rPr>
            </w:pPr>
            <w:r w:rsidRPr="00DF2666">
              <w:rPr>
                <w:rFonts w:eastAsia="Times New Roman"/>
                <w:b/>
                <w:bCs/>
              </w:rPr>
              <w:t>Opposite Corners</w:t>
            </w:r>
            <w:r w:rsidRPr="00DF2666">
              <w:rPr>
                <w:rFonts w:eastAsia="Times New Roman"/>
                <w:b/>
                <w:bCs/>
              </w:rPr>
              <w:br/>
              <w:t>(</w:t>
            </w:r>
            <w:r w:rsidRPr="00DF2666">
              <w:rPr>
                <w:rFonts w:eastAsia="Times New Roman"/>
                <w:b/>
                <w:bCs/>
                <w:i/>
                <w:iCs/>
              </w:rPr>
              <w:t>f</w:t>
            </w:r>
            <w:r w:rsidRPr="00DF2666">
              <w:rPr>
                <w:rFonts w:eastAsia="Times New Roman"/>
                <w:b/>
                <w:bCs/>
              </w:rPr>
              <w:t>=6 GHz)</w:t>
            </w: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6908D0EB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A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37866485" w14:textId="24F297EF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3BCCA0CB" w14:textId="3E8AFAD6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0.80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55015D38" w14:textId="4692D288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B0F15BA" w14:textId="72915E53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0.11</w:t>
            </w:r>
          </w:p>
        </w:tc>
      </w:tr>
      <w:tr w:rsidR="00DC3E96" w:rsidRPr="00DF2666" w14:paraId="3D9FC62F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286BFAB2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517D459F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B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19EC56ED" w14:textId="09BB78DB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-0.01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267EC52" w14:textId="74C5CA51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0.78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1A29401C" w14:textId="09A39595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87E7B8B" w14:textId="4DDC85CC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DC3E96" w:rsidRPr="00DF2666" w14:paraId="59BFF270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3582C427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74ABE627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C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602F6060" w14:textId="7818128B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730BF90D" w14:textId="62EF78D0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0.79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89E17BC" w14:textId="63AE375D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DE4A5F3" w14:textId="2005AF77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DC3E96" w:rsidRPr="00DF2666" w14:paraId="27562E33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33C49EBC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190A694B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642BB3C8" w14:textId="4E8C460C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5C6438B" w14:textId="17FAB947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0.76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3A42A1BA" w14:textId="2D8EDA81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4C7A50B0" w14:textId="15291F3B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DC3E96" w:rsidRPr="00DF2666" w14:paraId="7A8B981F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3037321F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508A8FB3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E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5D65E80E" w14:textId="76681565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-0.01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90FD8E6" w14:textId="08A299FC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0.73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7587DC2" w14:textId="5C615A08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3FE34B6" w14:textId="659FDA58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0.12</w:t>
            </w:r>
          </w:p>
        </w:tc>
      </w:tr>
      <w:tr w:rsidR="00DC3E96" w:rsidRPr="00DF2666" w14:paraId="0B7111CE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5857E687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3F33C041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n78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6C0715A8" w14:textId="1209B822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4AD928A" w14:textId="60FA0D12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0.65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55211753" w14:textId="1DC7D693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0.22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2CEAD95" w14:textId="40885FD9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0.14</w:t>
            </w:r>
          </w:p>
        </w:tc>
      </w:tr>
      <w:tr w:rsidR="00DC3E96" w:rsidRPr="00DF2666" w14:paraId="260A6591" w14:textId="77777777" w:rsidTr="00DC3E96">
        <w:trPr>
          <w:trHeight w:val="288"/>
          <w:jc w:val="center"/>
        </w:trPr>
        <w:tc>
          <w:tcPr>
            <w:tcW w:w="1060" w:type="dxa"/>
            <w:vMerge/>
            <w:vAlign w:val="center"/>
            <w:hideMark/>
          </w:tcPr>
          <w:p w14:paraId="0BC4C54F" w14:textId="77777777" w:rsidR="00E420E8" w:rsidRPr="00DF2666" w:rsidRDefault="00E420E8" w:rsidP="00E420E8">
            <w:pPr>
              <w:spacing w:after="0"/>
              <w:rPr>
                <w:rFonts w:eastAsia="Times New Roman"/>
                <w:b/>
                <w:bCs/>
                <w:lang w:val="en-US"/>
              </w:rPr>
            </w:pPr>
          </w:p>
        </w:tc>
        <w:tc>
          <w:tcPr>
            <w:tcW w:w="1316" w:type="dxa"/>
            <w:shd w:val="clear" w:color="auto" w:fill="auto"/>
            <w:vAlign w:val="center"/>
            <w:hideMark/>
          </w:tcPr>
          <w:p w14:paraId="16D22764" w14:textId="77777777" w:rsidR="00E420E8" w:rsidRPr="00DF2666" w:rsidRDefault="00E420E8" w:rsidP="00E420E8">
            <w:pPr>
              <w:spacing w:after="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n78&amp;</w:t>
            </w:r>
            <w:r w:rsidRPr="00DF2666">
              <w:rPr>
                <w:rFonts w:eastAsia="Times New Roman"/>
              </w:rPr>
              <w:t>Dipole</w:t>
            </w:r>
          </w:p>
        </w:tc>
        <w:tc>
          <w:tcPr>
            <w:tcW w:w="1204" w:type="dxa"/>
            <w:shd w:val="clear" w:color="auto" w:fill="auto"/>
            <w:vAlign w:val="bottom"/>
          </w:tcPr>
          <w:p w14:paraId="7C85D721" w14:textId="19E9AE52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0.00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0A92C440" w14:textId="73D4520A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0.61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3D635D01" w14:textId="167F8DF0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0.23</w:t>
            </w:r>
          </w:p>
        </w:tc>
        <w:tc>
          <w:tcPr>
            <w:tcW w:w="1205" w:type="dxa"/>
            <w:shd w:val="clear" w:color="auto" w:fill="auto"/>
            <w:vAlign w:val="bottom"/>
          </w:tcPr>
          <w:p w14:paraId="297EB3CB" w14:textId="4AD1E7AA" w:rsidR="00E420E8" w:rsidRPr="001E39DD" w:rsidRDefault="00E420E8" w:rsidP="00E420E8">
            <w:pPr>
              <w:spacing w:after="0"/>
              <w:jc w:val="center"/>
              <w:rPr>
                <w:szCs w:val="22"/>
              </w:rPr>
            </w:pPr>
            <w:r w:rsidRPr="001E39DD">
              <w:rPr>
                <w:szCs w:val="22"/>
              </w:rPr>
              <w:t>0.14</w:t>
            </w:r>
          </w:p>
        </w:tc>
      </w:tr>
    </w:tbl>
    <w:p w14:paraId="77E724D8" w14:textId="531A4F71" w:rsidR="004D62BB" w:rsidRDefault="004D62BB" w:rsidP="004D62BB">
      <w:r>
        <w:t xml:space="preserve">From this investigation, </w:t>
      </w:r>
      <w:proofErr w:type="gramStart"/>
      <w:r>
        <w:t xml:space="preserve">it can be </w:t>
      </w:r>
      <w:r w:rsidR="00207C1A">
        <w:t>seen that</w:t>
      </w:r>
      <w:r>
        <w:t xml:space="preserve"> the</w:t>
      </w:r>
      <w:proofErr w:type="gramEnd"/>
      <w:r>
        <w:t xml:space="preserve"> phase variation </w:t>
      </w:r>
      <w:r w:rsidR="00F33467">
        <w:t xml:space="preserve">for non-coherent UEs </w:t>
      </w:r>
      <w:r w:rsidR="004C0FC9">
        <w:t xml:space="preserve">has a </w:t>
      </w:r>
      <w:r w:rsidR="00932F44">
        <w:t>larger</w:t>
      </w:r>
      <w:r w:rsidR="004C0FC9">
        <w:t xml:space="preserve"> impact </w:t>
      </w:r>
      <w:r w:rsidR="00CC42CB">
        <w:t>on the results than for non-coherent UE</w:t>
      </w:r>
      <w:r w:rsidR="00F33467">
        <w:t xml:space="preserve">s. </w:t>
      </w:r>
      <w:r w:rsidR="00CD3755">
        <w:t xml:space="preserve">Some improvement </w:t>
      </w:r>
      <w:r>
        <w:t xml:space="preserve">in the standard deviation distribution can be observed for Option </w:t>
      </w:r>
      <w:r w:rsidR="00AB7FA4">
        <w:t>2</w:t>
      </w:r>
      <w:r>
        <w:t xml:space="preserve"> when compared to Option 1. </w:t>
      </w:r>
      <w:r w:rsidR="005B5429">
        <w:t>However, t</w:t>
      </w:r>
      <w:r w:rsidR="0042175C">
        <w:t xml:space="preserve">he standard deviations </w:t>
      </w:r>
      <w:r w:rsidR="00AC711F">
        <w:t xml:space="preserve">for TPMI2 or SIME are reasonable </w:t>
      </w:r>
      <w:r w:rsidR="009645C1">
        <w:t xml:space="preserve">enough </w:t>
      </w:r>
      <w:r w:rsidR="00AC711F">
        <w:t xml:space="preserve">to </w:t>
      </w:r>
      <w:proofErr w:type="gramStart"/>
      <w:r w:rsidR="00AC711F">
        <w:t xml:space="preserve">be considered </w:t>
      </w:r>
      <w:r w:rsidR="007B29A8">
        <w:t>to be</w:t>
      </w:r>
      <w:proofErr w:type="gramEnd"/>
      <w:r w:rsidR="00AC711F">
        <w:t xml:space="preserve"> measurement uncertainties</w:t>
      </w:r>
      <w:r w:rsidR="001168F6">
        <w:t xml:space="preserve">. Considering the phase </w:t>
      </w:r>
      <w:proofErr w:type="gramStart"/>
      <w:r w:rsidR="001168F6">
        <w:t>impact</w:t>
      </w:r>
      <w:proofErr w:type="gramEnd"/>
      <w:r w:rsidR="001168F6">
        <w:t xml:space="preserve"> a </w:t>
      </w:r>
      <w:r w:rsidR="00D9765F">
        <w:t>measurement</w:t>
      </w:r>
      <w:r w:rsidR="001168F6">
        <w:t xml:space="preserve"> uncertainty is preferred</w:t>
      </w:r>
      <w:r w:rsidR="00241393">
        <w:t xml:space="preserve"> over a test mode. </w:t>
      </w:r>
    </w:p>
    <w:p w14:paraId="797D6302" w14:textId="211F4034" w:rsidR="004D62BB" w:rsidRDefault="004D62BB" w:rsidP="004D62BB">
      <w:pPr>
        <w:pStyle w:val="Caption"/>
      </w:pPr>
      <w:bookmarkStart w:id="30" w:name="_Ref14955052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7</w:t>
      </w:r>
      <w:r>
        <w:fldChar w:fldCharType="end"/>
      </w:r>
      <w:r>
        <w:t>: The phase differences</w:t>
      </w:r>
      <w:r w:rsidR="00395F8D">
        <w:t xml:space="preserve"> between</w:t>
      </w:r>
      <w:r w:rsidR="007A4E03">
        <w:t xml:space="preserve"> antennas</w:t>
      </w:r>
      <w:r>
        <w:t xml:space="preserve"> have a</w:t>
      </w:r>
      <w:r w:rsidR="007A4E03">
        <w:t xml:space="preserve"> </w:t>
      </w:r>
      <w:r w:rsidR="00D9765F">
        <w:t>larger</w:t>
      </w:r>
      <w:r w:rsidR="007A4E03">
        <w:t xml:space="preserve"> </w:t>
      </w:r>
      <w:r>
        <w:t xml:space="preserve">impact on the standard deviation </w:t>
      </w:r>
      <w:r w:rsidR="007A4E03">
        <w:t xml:space="preserve">of </w:t>
      </w:r>
      <w:r w:rsidR="007B29A8">
        <w:t>Option 1 (</w:t>
      </w:r>
      <w:r w:rsidR="007A4E03">
        <w:t>TPMI2</w:t>
      </w:r>
      <w:r w:rsidR="007B29A8">
        <w:t>)</w:t>
      </w:r>
      <w:r w:rsidR="007A4E03">
        <w:t xml:space="preserve"> and </w:t>
      </w:r>
      <w:r w:rsidR="007B29A8">
        <w:t>Option 2 (</w:t>
      </w:r>
      <w:r w:rsidR="007A4E03">
        <w:t>SIME</w:t>
      </w:r>
      <w:r w:rsidR="007B29A8">
        <w:t>)</w:t>
      </w:r>
      <w:r w:rsidR="007A4E03">
        <w:t xml:space="preserve"> </w:t>
      </w:r>
      <w:r w:rsidR="00884C86">
        <w:t>for non-coherent UEs</w:t>
      </w:r>
      <w:r w:rsidR="007A4E03">
        <w:t xml:space="preserve"> when compared to </w:t>
      </w:r>
      <w:r w:rsidR="00884C86">
        <w:t>coherent UEs</w:t>
      </w:r>
      <w:r>
        <w:t>.</w:t>
      </w:r>
      <w:bookmarkEnd w:id="30"/>
    </w:p>
    <w:p w14:paraId="5A4C3D55" w14:textId="696AB086" w:rsidR="004D62BB" w:rsidRDefault="004D62BB" w:rsidP="004D62BB">
      <w:pPr>
        <w:pStyle w:val="Caption"/>
      </w:pPr>
      <w:bookmarkStart w:id="31" w:name="_Ref149550527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8</w:t>
      </w:r>
      <w:r>
        <w:fldChar w:fldCharType="end"/>
      </w:r>
      <w:r>
        <w:t xml:space="preserve">: The phase differences have </w:t>
      </w:r>
      <w:r w:rsidR="000B6367">
        <w:t>a</w:t>
      </w:r>
      <w:r w:rsidR="00884C86">
        <w:t xml:space="preserve"> smaller</w:t>
      </w:r>
      <w:r>
        <w:t xml:space="preserve"> impact on the standard deviation of the SIME distribution</w:t>
      </w:r>
      <w:r w:rsidR="00884C86">
        <w:t xml:space="preserve"> </w:t>
      </w:r>
      <w:r w:rsidR="00C45B5B">
        <w:t xml:space="preserve">(Option 2) </w:t>
      </w:r>
      <w:r w:rsidR="00884C86">
        <w:t>when compared to the TPMI2 distribution</w:t>
      </w:r>
      <w:r w:rsidR="00C45B5B">
        <w:t xml:space="preserve"> (Option 1)</w:t>
      </w:r>
      <w:r w:rsidR="00884C86">
        <w:t>.</w:t>
      </w:r>
      <w:bookmarkEnd w:id="31"/>
      <w:r w:rsidR="00884C86">
        <w:t xml:space="preserve"> </w:t>
      </w:r>
    </w:p>
    <w:p w14:paraId="594EE304" w14:textId="5A52303F" w:rsidR="0040127F" w:rsidRDefault="004D62BB" w:rsidP="00241393">
      <w:pPr>
        <w:pStyle w:val="Caption"/>
      </w:pPr>
      <w:bookmarkStart w:id="32" w:name="_Ref14955052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9</w:t>
      </w:r>
      <w:r>
        <w:fldChar w:fldCharType="end"/>
      </w:r>
      <w:r>
        <w:t xml:space="preserve">: </w:t>
      </w:r>
      <w:r w:rsidR="00884C86">
        <w:t xml:space="preserve">The </w:t>
      </w:r>
      <w:r w:rsidR="00EF4065">
        <w:t xml:space="preserve">relatively small </w:t>
      </w:r>
      <w:r w:rsidR="00884C86">
        <w:t>standard deviation</w:t>
      </w:r>
      <w:r w:rsidR="00CA4A98">
        <w:t xml:space="preserve">s observed for the considered pattern combinations and frequencies justify a </w:t>
      </w:r>
      <w:r w:rsidR="00C87384">
        <w:t xml:space="preserve">measurement uncertainty </w:t>
      </w:r>
      <w:r w:rsidR="00C248F0">
        <w:t xml:space="preserve">rather than </w:t>
      </w:r>
      <w:r w:rsidR="00241393">
        <w:t>a test procedure that utilizes a test mode.</w:t>
      </w:r>
      <w:bookmarkEnd w:id="32"/>
      <w:r w:rsidR="00241393">
        <w:t xml:space="preserve"> </w:t>
      </w:r>
    </w:p>
    <w:p w14:paraId="64DB5CFC" w14:textId="0CE3D6AF" w:rsidR="00BC7755" w:rsidRPr="00892789" w:rsidRDefault="00BC7755" w:rsidP="00BC7755">
      <w:pPr>
        <w:pStyle w:val="Caption"/>
      </w:pPr>
      <w:bookmarkStart w:id="33" w:name="_Ref14955053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4</w:t>
      </w:r>
      <w:r>
        <w:fldChar w:fldCharType="end"/>
      </w:r>
      <w:r>
        <w:t xml:space="preserve">: A test mode is not needed for non-coherent UEs as the phase variation impact on the performance metric can be </w:t>
      </w:r>
      <w:r w:rsidR="00BD01C1">
        <w:t>captured as an MU</w:t>
      </w:r>
      <w:r>
        <w:t>.</w:t>
      </w:r>
      <w:bookmarkEnd w:id="33"/>
      <w:r>
        <w:t xml:space="preserve"> </w:t>
      </w:r>
    </w:p>
    <w:p w14:paraId="38661FE8" w14:textId="77777777" w:rsidR="00BC7755" w:rsidRDefault="00BC7755">
      <w:pPr>
        <w:spacing w:after="0"/>
        <w:rPr>
          <w:rFonts w:ascii="Arial" w:hAnsi="Arial"/>
          <w:sz w:val="36"/>
        </w:rPr>
      </w:pPr>
      <w:r>
        <w:br w:type="page"/>
      </w:r>
    </w:p>
    <w:p w14:paraId="2ABAC78C" w14:textId="77777777" w:rsidR="00C51ED9" w:rsidRPr="00DB6E5E" w:rsidRDefault="00C51ED9" w:rsidP="00C51ED9">
      <w:pPr>
        <w:pStyle w:val="Heading1"/>
        <w:ind w:left="0" w:firstLine="0"/>
      </w:pPr>
      <w:r>
        <w:t xml:space="preserve">Test Times for </w:t>
      </w:r>
      <w:r w:rsidRPr="00DB6E5E">
        <w:t>Option 1 and 2</w:t>
      </w:r>
      <w:r>
        <w:t xml:space="preserve"> Metrics</w:t>
      </w:r>
    </w:p>
    <w:p w14:paraId="5A861967" w14:textId="2EBD2C70" w:rsidR="00C51ED9" w:rsidRDefault="00C51ED9" w:rsidP="00C51ED9">
      <w:r>
        <w:t xml:space="preserve">The approximate test times for Options 1 and 2 based on previous TE vendor feedback provided in </w:t>
      </w:r>
      <w:r>
        <w:fldChar w:fldCharType="begin"/>
      </w:r>
      <w:r>
        <w:instrText xml:space="preserve"> REF _Ref148960408 \r \h </w:instrText>
      </w:r>
      <w:r>
        <w:fldChar w:fldCharType="separate"/>
      </w:r>
      <w:r w:rsidR="00FA396F">
        <w:t>[9]</w:t>
      </w:r>
      <w:r>
        <w:fldChar w:fldCharType="end"/>
      </w:r>
      <w:r>
        <w:t xml:space="preserve">, are tabulated in </w:t>
      </w:r>
      <w:r>
        <w:fldChar w:fldCharType="begin"/>
      </w:r>
      <w:r>
        <w:instrText xml:space="preserve"> REF _Ref149056244 \h </w:instrText>
      </w:r>
      <w:r>
        <w:fldChar w:fldCharType="separate"/>
      </w:r>
      <w:r w:rsidR="00FA396F">
        <w:t xml:space="preserve">Table </w:t>
      </w:r>
      <w:r w:rsidR="00FA396F">
        <w:rPr>
          <w:noProof/>
        </w:rPr>
        <w:t>4</w:t>
      </w:r>
      <w:r>
        <w:fldChar w:fldCharType="end"/>
      </w:r>
      <w:r>
        <w:t xml:space="preserve"> for coherent UEs and in </w:t>
      </w:r>
      <w:r>
        <w:fldChar w:fldCharType="begin"/>
      </w:r>
      <w:r>
        <w:instrText xml:space="preserve"> REF _Ref149577136 \h </w:instrText>
      </w:r>
      <w:r>
        <w:fldChar w:fldCharType="separate"/>
      </w:r>
      <w:r w:rsidR="00FA396F">
        <w:t xml:space="preserve">Table </w:t>
      </w:r>
      <w:r w:rsidR="00FA396F">
        <w:rPr>
          <w:noProof/>
        </w:rPr>
        <w:t>5</w:t>
      </w:r>
      <w:r>
        <w:fldChar w:fldCharType="end"/>
      </w:r>
      <w:r>
        <w:t xml:space="preserve"> for non-coherent UEs.</w:t>
      </w:r>
    </w:p>
    <w:p w14:paraId="65897290" w14:textId="0B4AAED7" w:rsidR="00C51ED9" w:rsidRDefault="00C51ED9" w:rsidP="00C51ED9">
      <w:pPr>
        <w:pStyle w:val="Caption"/>
        <w:jc w:val="center"/>
      </w:pPr>
      <w:bookmarkStart w:id="34" w:name="_Ref14905624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4</w:t>
      </w:r>
      <w:r>
        <w:fldChar w:fldCharType="end"/>
      </w:r>
      <w:bookmarkEnd w:id="34"/>
      <w:r>
        <w:t xml:space="preserve">: Test time estimates for Options 1 and 2 (based on </w:t>
      </w:r>
      <w:r>
        <w:fldChar w:fldCharType="begin"/>
      </w:r>
      <w:r>
        <w:instrText xml:space="preserve"> REF _Ref148960408 \r \h  \* MERGEFORMAT </w:instrText>
      </w:r>
      <w:r>
        <w:fldChar w:fldCharType="separate"/>
      </w:r>
      <w:r w:rsidR="00FA396F">
        <w:t>[9]</w:t>
      </w:r>
      <w:r>
        <w:fldChar w:fldCharType="end"/>
      </w:r>
      <w:r>
        <w:t xml:space="preserve">) and coherent </w:t>
      </w:r>
      <w:proofErr w:type="gramStart"/>
      <w:r>
        <w:t>UEs</w:t>
      </w:r>
      <w:proofErr w:type="gram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2408"/>
        <w:gridCol w:w="2408"/>
        <w:gridCol w:w="2408"/>
      </w:tblGrid>
      <w:tr w:rsidR="00C51ED9" w14:paraId="69AE89D6" w14:textId="77777777" w:rsidTr="004A1373">
        <w:tc>
          <w:tcPr>
            <w:tcW w:w="2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FCD899" w14:textId="77777777" w:rsidR="00C51ED9" w:rsidRDefault="00C51ED9" w:rsidP="004A1373"/>
        </w:tc>
        <w:tc>
          <w:tcPr>
            <w:tcW w:w="7224" w:type="dxa"/>
            <w:gridSpan w:val="3"/>
            <w:tcBorders>
              <w:left w:val="single" w:sz="4" w:space="0" w:color="auto"/>
            </w:tcBorders>
          </w:tcPr>
          <w:p w14:paraId="530E6110" w14:textId="77777777" w:rsidR="00C51ED9" w:rsidRPr="00E309F3" w:rsidRDefault="00C51ED9" w:rsidP="004A1373">
            <w:pPr>
              <w:jc w:val="center"/>
              <w:rPr>
                <w:b/>
                <w:bCs/>
              </w:rPr>
            </w:pPr>
            <w:r w:rsidRPr="00E309F3">
              <w:rPr>
                <w:b/>
                <w:bCs/>
              </w:rPr>
              <w:t>Test Time [min]</w:t>
            </w:r>
          </w:p>
        </w:tc>
      </w:tr>
      <w:tr w:rsidR="00C51ED9" w14:paraId="3E3FFF25" w14:textId="77777777" w:rsidTr="004A1373">
        <w:tc>
          <w:tcPr>
            <w:tcW w:w="2407" w:type="dxa"/>
            <w:tcBorders>
              <w:top w:val="single" w:sz="4" w:space="0" w:color="auto"/>
            </w:tcBorders>
          </w:tcPr>
          <w:p w14:paraId="67EACD94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>Test</w:t>
            </w:r>
          </w:p>
        </w:tc>
        <w:tc>
          <w:tcPr>
            <w:tcW w:w="2408" w:type="dxa"/>
          </w:tcPr>
          <w:p w14:paraId="35DD83C1" w14:textId="77777777" w:rsidR="00C51ED9" w:rsidRPr="00E309F3" w:rsidRDefault="00C51ED9" w:rsidP="004A1373">
            <w:pPr>
              <w:rPr>
                <w:b/>
                <w:bCs/>
              </w:rPr>
            </w:pPr>
            <w:r w:rsidRPr="00E309F3">
              <w:rPr>
                <w:b/>
                <w:bCs/>
              </w:rPr>
              <w:t>Option 1a</w:t>
            </w:r>
            <w:r>
              <w:rPr>
                <w:b/>
                <w:bCs/>
              </w:rPr>
              <w:t xml:space="preserve"> (qty=2 TPMIs)</w:t>
            </w:r>
          </w:p>
        </w:tc>
        <w:tc>
          <w:tcPr>
            <w:tcW w:w="2408" w:type="dxa"/>
          </w:tcPr>
          <w:p w14:paraId="0E14468D" w14:textId="77777777" w:rsidR="00C51ED9" w:rsidRPr="00E309F3" w:rsidRDefault="00C51ED9" w:rsidP="004A1373">
            <w:pPr>
              <w:rPr>
                <w:b/>
                <w:bCs/>
              </w:rPr>
            </w:pPr>
            <w:r w:rsidRPr="00E309F3">
              <w:rPr>
                <w:b/>
                <w:bCs/>
              </w:rPr>
              <w:t>Option 1b</w:t>
            </w:r>
            <w:r>
              <w:rPr>
                <w:b/>
                <w:bCs/>
              </w:rPr>
              <w:t xml:space="preserve"> (qty=4 TPMIs)</w:t>
            </w:r>
          </w:p>
        </w:tc>
        <w:tc>
          <w:tcPr>
            <w:tcW w:w="2408" w:type="dxa"/>
          </w:tcPr>
          <w:p w14:paraId="3AE354FB" w14:textId="77777777" w:rsidR="00C51ED9" w:rsidRPr="00E309F3" w:rsidRDefault="00C51ED9" w:rsidP="004A1373">
            <w:pPr>
              <w:rPr>
                <w:b/>
                <w:bCs/>
              </w:rPr>
            </w:pPr>
            <w:r w:rsidRPr="00E309F3">
              <w:rPr>
                <w:b/>
                <w:bCs/>
              </w:rPr>
              <w:t>Option 2</w:t>
            </w:r>
            <w:r>
              <w:rPr>
                <w:b/>
                <w:bCs/>
              </w:rPr>
              <w:t xml:space="preserve"> (qty=4 TPMIs)</w:t>
            </w:r>
          </w:p>
        </w:tc>
      </w:tr>
      <w:tr w:rsidR="00C51ED9" w14:paraId="2CFC2191" w14:textId="77777777" w:rsidTr="004A1373">
        <w:tc>
          <w:tcPr>
            <w:tcW w:w="2407" w:type="dxa"/>
          </w:tcPr>
          <w:p w14:paraId="382BFFBD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>1-ch SIAE/SIMA</w:t>
            </w:r>
          </w:p>
        </w:tc>
        <w:tc>
          <w:tcPr>
            <w:tcW w:w="2408" w:type="dxa"/>
          </w:tcPr>
          <w:p w14:paraId="0AFED293" w14:textId="77777777" w:rsidR="00C51ED9" w:rsidRDefault="00C51ED9" w:rsidP="004A1373">
            <w:pPr>
              <w:jc w:val="center"/>
            </w:pPr>
            <w:r>
              <w:t>8.25</w:t>
            </w:r>
          </w:p>
        </w:tc>
        <w:tc>
          <w:tcPr>
            <w:tcW w:w="2408" w:type="dxa"/>
          </w:tcPr>
          <w:p w14:paraId="6CE10DDE" w14:textId="77777777" w:rsidR="00C51ED9" w:rsidRDefault="00C51ED9" w:rsidP="004A1373">
            <w:pPr>
              <w:jc w:val="center"/>
            </w:pPr>
            <w:r>
              <w:t>10.73</w:t>
            </w:r>
          </w:p>
        </w:tc>
        <w:tc>
          <w:tcPr>
            <w:tcW w:w="2408" w:type="dxa"/>
          </w:tcPr>
          <w:p w14:paraId="10DDEDE5" w14:textId="77777777" w:rsidR="00C51ED9" w:rsidRDefault="00C51ED9" w:rsidP="004A1373">
            <w:pPr>
              <w:jc w:val="center"/>
            </w:pPr>
            <w:r>
              <w:t>10.73</w:t>
            </w:r>
          </w:p>
        </w:tc>
      </w:tr>
      <w:tr w:rsidR="00C51ED9" w14:paraId="728C9772" w14:textId="77777777" w:rsidTr="004A1373">
        <w:tc>
          <w:tcPr>
            <w:tcW w:w="2407" w:type="dxa"/>
          </w:tcPr>
          <w:p w14:paraId="5FA07411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>3-ch SIAE/SIMA</w:t>
            </w:r>
          </w:p>
        </w:tc>
        <w:tc>
          <w:tcPr>
            <w:tcW w:w="2408" w:type="dxa"/>
          </w:tcPr>
          <w:p w14:paraId="29919974" w14:textId="77777777" w:rsidR="00C51ED9" w:rsidRDefault="00C51ED9" w:rsidP="004A1373">
            <w:pPr>
              <w:jc w:val="center"/>
            </w:pPr>
            <w:r>
              <w:t>17.64</w:t>
            </w:r>
          </w:p>
        </w:tc>
        <w:tc>
          <w:tcPr>
            <w:tcW w:w="2408" w:type="dxa"/>
          </w:tcPr>
          <w:p w14:paraId="51B8B27C" w14:textId="77777777" w:rsidR="00C51ED9" w:rsidRDefault="00C51ED9" w:rsidP="004A1373">
            <w:pPr>
              <w:jc w:val="center"/>
            </w:pPr>
            <w:r>
              <w:t>25.09</w:t>
            </w:r>
          </w:p>
        </w:tc>
        <w:tc>
          <w:tcPr>
            <w:tcW w:w="2408" w:type="dxa"/>
          </w:tcPr>
          <w:p w14:paraId="35A4137E" w14:textId="77777777" w:rsidR="00C51ED9" w:rsidRDefault="00C51ED9" w:rsidP="004A1373">
            <w:pPr>
              <w:jc w:val="center"/>
            </w:pPr>
            <w:r>
              <w:t>25.09</w:t>
            </w:r>
          </w:p>
        </w:tc>
      </w:tr>
    </w:tbl>
    <w:p w14:paraId="169AE5FB" w14:textId="161DB342" w:rsidR="00C51ED9" w:rsidRDefault="00C51ED9" w:rsidP="00C51ED9">
      <w:pPr>
        <w:pStyle w:val="Caption"/>
      </w:pPr>
      <w:bookmarkStart w:id="35" w:name="_Ref149055980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10</w:t>
      </w:r>
      <w:r>
        <w:fldChar w:fldCharType="end"/>
      </w:r>
      <w:r>
        <w:t>: For coherent UEs, test time for Option 1a is ~70% (3-ch) to ~77% (1-ch) that of Options 1b and 2.</w:t>
      </w:r>
      <w:bookmarkEnd w:id="35"/>
    </w:p>
    <w:p w14:paraId="4F758182" w14:textId="0F7F264D" w:rsidR="00C51ED9" w:rsidRDefault="00C51ED9" w:rsidP="00C51ED9">
      <w:pPr>
        <w:pStyle w:val="Caption"/>
        <w:jc w:val="center"/>
      </w:pPr>
      <w:bookmarkStart w:id="36" w:name="_Ref149577136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5</w:t>
      </w:r>
      <w:r>
        <w:fldChar w:fldCharType="end"/>
      </w:r>
      <w:bookmarkEnd w:id="36"/>
      <w:r>
        <w:t xml:space="preserve">: Test time estimates for Options 1 and 2 (based on </w:t>
      </w:r>
      <w:r>
        <w:fldChar w:fldCharType="begin"/>
      </w:r>
      <w:r>
        <w:instrText xml:space="preserve"> REF _Ref148960408 \r \h  \* MERGEFORMAT </w:instrText>
      </w:r>
      <w:r>
        <w:fldChar w:fldCharType="separate"/>
      </w:r>
      <w:r w:rsidR="00FA396F">
        <w:t>[9]</w:t>
      </w:r>
      <w:r>
        <w:fldChar w:fldCharType="end"/>
      </w:r>
      <w:r>
        <w:t xml:space="preserve">) and non-coherent </w:t>
      </w:r>
      <w:proofErr w:type="gramStart"/>
      <w:r>
        <w:t>UEs</w:t>
      </w:r>
      <w:proofErr w:type="gram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0"/>
        <w:gridCol w:w="3015"/>
        <w:gridCol w:w="3015"/>
      </w:tblGrid>
      <w:tr w:rsidR="00C51ED9" w14:paraId="74772B7E" w14:textId="77777777" w:rsidTr="004A1373"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F64253" w14:textId="77777777" w:rsidR="00C51ED9" w:rsidRDefault="00C51ED9" w:rsidP="004A1373"/>
        </w:tc>
        <w:tc>
          <w:tcPr>
            <w:tcW w:w="60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5B4BC9" w14:textId="77777777" w:rsidR="00C51ED9" w:rsidRPr="00F42994" w:rsidRDefault="00C51ED9" w:rsidP="004A1373">
            <w:pPr>
              <w:jc w:val="center"/>
              <w:rPr>
                <w:b/>
                <w:bCs/>
              </w:rPr>
            </w:pPr>
            <w:r w:rsidRPr="00F42994">
              <w:rPr>
                <w:b/>
                <w:bCs/>
              </w:rPr>
              <w:t>Test Time [min]</w:t>
            </w:r>
          </w:p>
        </w:tc>
      </w:tr>
      <w:tr w:rsidR="00C51ED9" w14:paraId="5F3E0750" w14:textId="77777777" w:rsidTr="004A1373">
        <w:tc>
          <w:tcPr>
            <w:tcW w:w="2250" w:type="dxa"/>
            <w:tcBorders>
              <w:top w:val="single" w:sz="4" w:space="0" w:color="auto"/>
            </w:tcBorders>
          </w:tcPr>
          <w:p w14:paraId="1ACC79EF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>Test</w:t>
            </w:r>
          </w:p>
        </w:tc>
        <w:tc>
          <w:tcPr>
            <w:tcW w:w="3015" w:type="dxa"/>
          </w:tcPr>
          <w:p w14:paraId="316E94BA" w14:textId="77777777" w:rsidR="00C51ED9" w:rsidRDefault="00C51ED9" w:rsidP="004A137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TPMI2</w:t>
            </w:r>
          </w:p>
        </w:tc>
        <w:tc>
          <w:tcPr>
            <w:tcW w:w="3015" w:type="dxa"/>
          </w:tcPr>
          <w:p w14:paraId="7A4C614F" w14:textId="77777777" w:rsidR="00C51ED9" w:rsidRDefault="00C51ED9" w:rsidP="004A1373">
            <w:pPr>
              <w:jc w:val="center"/>
              <w:rPr>
                <w:b/>
                <w:bCs/>
              </w:rPr>
            </w:pPr>
            <w:r w:rsidRPr="00E309F3">
              <w:rPr>
                <w:b/>
                <w:bCs/>
              </w:rPr>
              <w:t xml:space="preserve">Option </w:t>
            </w:r>
            <w:r>
              <w:rPr>
                <w:b/>
                <w:bCs/>
              </w:rPr>
              <w:t>2 (qty=3 TPMIs)</w:t>
            </w:r>
          </w:p>
        </w:tc>
      </w:tr>
      <w:tr w:rsidR="00C51ED9" w14:paraId="1E237994" w14:textId="77777777" w:rsidTr="004A1373">
        <w:tc>
          <w:tcPr>
            <w:tcW w:w="2250" w:type="dxa"/>
          </w:tcPr>
          <w:p w14:paraId="69AB6C64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 xml:space="preserve">1-ch </w:t>
            </w:r>
            <w:r>
              <w:rPr>
                <w:b/>
                <w:bCs/>
              </w:rPr>
              <w:t>TRP</w:t>
            </w:r>
            <w:r w:rsidRPr="00FE03F0">
              <w:rPr>
                <w:b/>
                <w:bCs/>
                <w:vertAlign w:val="subscript"/>
              </w:rPr>
              <w:t>TPMI2</w:t>
            </w:r>
            <w:r w:rsidRPr="00F85818">
              <w:rPr>
                <w:b/>
                <w:bCs/>
              </w:rPr>
              <w:t>/SIMA</w:t>
            </w:r>
          </w:p>
        </w:tc>
        <w:tc>
          <w:tcPr>
            <w:tcW w:w="3015" w:type="dxa"/>
          </w:tcPr>
          <w:p w14:paraId="706A1A7B" w14:textId="77777777" w:rsidR="00C51ED9" w:rsidRDefault="00C51ED9" w:rsidP="004A1373">
            <w:pPr>
              <w:jc w:val="center"/>
            </w:pPr>
            <w:r>
              <w:t>7.00</w:t>
            </w:r>
          </w:p>
        </w:tc>
        <w:tc>
          <w:tcPr>
            <w:tcW w:w="3015" w:type="dxa"/>
          </w:tcPr>
          <w:p w14:paraId="3186DEF0" w14:textId="77777777" w:rsidR="00C51ED9" w:rsidRDefault="00C51ED9" w:rsidP="004A1373">
            <w:pPr>
              <w:jc w:val="center"/>
            </w:pPr>
            <w:r>
              <w:t>9.49</w:t>
            </w:r>
          </w:p>
        </w:tc>
      </w:tr>
      <w:tr w:rsidR="00C51ED9" w14:paraId="6DE8E6F5" w14:textId="77777777" w:rsidTr="004A1373">
        <w:tc>
          <w:tcPr>
            <w:tcW w:w="2250" w:type="dxa"/>
          </w:tcPr>
          <w:p w14:paraId="51FBD4D1" w14:textId="77777777" w:rsidR="00C51ED9" w:rsidRPr="00F85818" w:rsidRDefault="00C51ED9" w:rsidP="004A1373">
            <w:pPr>
              <w:rPr>
                <w:b/>
                <w:bCs/>
              </w:rPr>
            </w:pPr>
            <w:r w:rsidRPr="00F85818">
              <w:rPr>
                <w:b/>
                <w:bCs/>
              </w:rPr>
              <w:t xml:space="preserve">3-ch </w:t>
            </w:r>
            <w:r>
              <w:rPr>
                <w:b/>
                <w:bCs/>
              </w:rPr>
              <w:t>TRP</w:t>
            </w:r>
            <w:r w:rsidRPr="00FE03F0">
              <w:rPr>
                <w:b/>
                <w:bCs/>
                <w:vertAlign w:val="subscript"/>
              </w:rPr>
              <w:t>TPMI2</w:t>
            </w:r>
            <w:r w:rsidRPr="00F85818">
              <w:rPr>
                <w:b/>
                <w:bCs/>
              </w:rPr>
              <w:t>/SIMA</w:t>
            </w:r>
          </w:p>
        </w:tc>
        <w:tc>
          <w:tcPr>
            <w:tcW w:w="3015" w:type="dxa"/>
          </w:tcPr>
          <w:p w14:paraId="45203CA7" w14:textId="77777777" w:rsidR="00C51ED9" w:rsidRDefault="00C51ED9" w:rsidP="004A1373">
            <w:pPr>
              <w:jc w:val="center"/>
            </w:pPr>
            <w:r>
              <w:t>13.92</w:t>
            </w:r>
          </w:p>
        </w:tc>
        <w:tc>
          <w:tcPr>
            <w:tcW w:w="3015" w:type="dxa"/>
          </w:tcPr>
          <w:p w14:paraId="00C3ADA3" w14:textId="77777777" w:rsidR="00C51ED9" w:rsidRDefault="00C51ED9" w:rsidP="004A1373">
            <w:pPr>
              <w:jc w:val="center"/>
            </w:pPr>
            <w:r>
              <w:t>21.37</w:t>
            </w:r>
          </w:p>
        </w:tc>
      </w:tr>
    </w:tbl>
    <w:p w14:paraId="1AF12D4F" w14:textId="5294330A" w:rsidR="00C51ED9" w:rsidRPr="00552009" w:rsidRDefault="00C51ED9" w:rsidP="00C51ED9">
      <w:pPr>
        <w:pStyle w:val="Caption"/>
        <w:rPr>
          <w:b w:val="0"/>
        </w:rPr>
      </w:pPr>
      <w:bookmarkStart w:id="37" w:name="_Ref14989860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11</w:t>
      </w:r>
      <w:r>
        <w:fldChar w:fldCharType="end"/>
      </w:r>
      <w:r>
        <w:t>: For non-coherent UEs, the test time for single TPMI2 measurement option is ~65% (3-ch) to ~73% (1-ch) that of Option 2.</w:t>
      </w:r>
      <w:bookmarkEnd w:id="37"/>
      <w:r>
        <w:br w:type="page"/>
      </w:r>
    </w:p>
    <w:p w14:paraId="544D4981" w14:textId="4F6A3452" w:rsidR="009A49CE" w:rsidRDefault="009A49CE" w:rsidP="00242798">
      <w:pPr>
        <w:pStyle w:val="Heading1"/>
        <w:ind w:left="0" w:firstLine="0"/>
      </w:pPr>
      <w:r w:rsidRPr="00BE03F2">
        <w:t>Single-layer UL-MIMO</w:t>
      </w:r>
      <w:r>
        <w:t xml:space="preserve"> </w:t>
      </w:r>
      <w:r w:rsidR="002816F3">
        <w:t>CST EM</w:t>
      </w:r>
      <w:r>
        <w:t xml:space="preserve"> Simulations </w:t>
      </w:r>
    </w:p>
    <w:p w14:paraId="200B4EC0" w14:textId="4921A244" w:rsidR="009A49CE" w:rsidRDefault="00A00A0E" w:rsidP="009A73E6">
      <w:r>
        <w:t>This section is focused on EM simulations using CST</w:t>
      </w:r>
      <w:r w:rsidR="00AD2F7D">
        <w:t xml:space="preserve"> </w:t>
      </w:r>
      <w:r w:rsidR="00FE006E">
        <w:t xml:space="preserve">of </w:t>
      </w:r>
      <w:r w:rsidR="00AD2F7D">
        <w:t>smartphone UE</w:t>
      </w:r>
      <w:r w:rsidR="00C8641F">
        <w:t xml:space="preserve"> as well as </w:t>
      </w:r>
      <w:r w:rsidR="00FE006E">
        <w:t xml:space="preserve">various other </w:t>
      </w:r>
      <w:r w:rsidR="00926C3D">
        <w:t>antenna arrays</w:t>
      </w:r>
      <w:r w:rsidR="00AD2F7D">
        <w:t>. Some</w:t>
      </w:r>
      <w:r w:rsidR="00361317">
        <w:t xml:space="preserve"> background information is available in </w:t>
      </w:r>
      <w:r w:rsidR="00361317">
        <w:fldChar w:fldCharType="begin"/>
      </w:r>
      <w:r w:rsidR="00361317">
        <w:instrText xml:space="preserve"> REF _Ref148949805 \r \h </w:instrText>
      </w:r>
      <w:r w:rsidR="00361317">
        <w:fldChar w:fldCharType="separate"/>
      </w:r>
      <w:r w:rsidR="00FA396F">
        <w:t>[6]</w:t>
      </w:r>
      <w:r w:rsidR="00361317">
        <w:fldChar w:fldCharType="end"/>
      </w:r>
      <w:r w:rsidR="00361317">
        <w:t xml:space="preserve"> and will not necessarily be repeated here. The </w:t>
      </w:r>
      <w:r w:rsidR="005C4E82">
        <w:t xml:space="preserve">smartphone </w:t>
      </w:r>
      <w:r w:rsidR="00E16019">
        <w:t xml:space="preserve">UE </w:t>
      </w:r>
      <w:r w:rsidR="005C4E82">
        <w:t xml:space="preserve">in </w:t>
      </w:r>
      <w:r w:rsidR="00F977E1">
        <w:t>BHH</w:t>
      </w:r>
      <w:r w:rsidR="001D47E6">
        <w:t>R, HR, and FS</w:t>
      </w:r>
      <w:r w:rsidR="00F977E1">
        <w:t xml:space="preserve"> conditions </w:t>
      </w:r>
      <w:r w:rsidR="00E16019">
        <w:t>i</w:t>
      </w:r>
      <w:r w:rsidR="00F977E1">
        <w:t xml:space="preserve">s illustrated in </w:t>
      </w:r>
      <w:r w:rsidR="00B31811">
        <w:fldChar w:fldCharType="begin"/>
      </w:r>
      <w:r w:rsidR="00B31811">
        <w:instrText xml:space="preserve"> REF _Ref145955984 \h </w:instrText>
      </w:r>
      <w:r w:rsidR="00B31811">
        <w:fldChar w:fldCharType="separate"/>
      </w:r>
      <w:r w:rsidR="00FA396F">
        <w:t xml:space="preserve">Figure </w:t>
      </w:r>
      <w:r w:rsidR="00FA396F">
        <w:rPr>
          <w:noProof/>
        </w:rPr>
        <w:t>8</w:t>
      </w:r>
      <w:r w:rsidR="00B31811">
        <w:fldChar w:fldCharType="end"/>
      </w:r>
      <w:r w:rsidR="00B31811">
        <w:t xml:space="preserve">. </w:t>
      </w:r>
      <w:r w:rsidR="00A707CA">
        <w:t xml:space="preserve">Two different </w:t>
      </w:r>
      <w:r w:rsidR="003B71FE">
        <w:t xml:space="preserve">resonant </w:t>
      </w:r>
      <w:r w:rsidR="00A707CA">
        <w:t xml:space="preserve">dipole arrays simulated </w:t>
      </w:r>
      <w:r w:rsidR="003B71FE">
        <w:t>in a co-linear and cross</w:t>
      </w:r>
      <w:r w:rsidR="00926C3D">
        <w:t>-pol</w:t>
      </w:r>
      <w:r w:rsidR="003B71FE">
        <w:t xml:space="preserve"> configuration </w:t>
      </w:r>
      <w:r w:rsidR="00A707CA">
        <w:t xml:space="preserve">are shown in </w:t>
      </w:r>
      <w:r w:rsidR="00596DAB">
        <w:fldChar w:fldCharType="begin"/>
      </w:r>
      <w:r w:rsidR="00596DAB">
        <w:instrText xml:space="preserve"> REF _Ref149047302 \h </w:instrText>
      </w:r>
      <w:r w:rsidR="00596DAB">
        <w:fldChar w:fldCharType="separate"/>
      </w:r>
      <w:r w:rsidR="00FA396F">
        <w:t xml:space="preserve">Figure </w:t>
      </w:r>
      <w:r w:rsidR="00FA396F">
        <w:rPr>
          <w:noProof/>
        </w:rPr>
        <w:t>9</w:t>
      </w:r>
      <w:r w:rsidR="00596DAB">
        <w:fldChar w:fldCharType="end"/>
      </w:r>
      <w:r w:rsidR="00596DAB">
        <w:t>.</w:t>
      </w:r>
      <w:r w:rsidR="008339CB">
        <w:t xml:space="preserve"> The </w:t>
      </w:r>
      <w:r w:rsidR="009E47D3">
        <w:t xml:space="preserve">radiated powers (TRP, SIAE, SIME) from each </w:t>
      </w:r>
      <w:r w:rsidR="000D08E5">
        <w:t xml:space="preserve">model are presented in </w:t>
      </w:r>
      <w:r w:rsidR="00991C41">
        <w:fldChar w:fldCharType="begin"/>
      </w:r>
      <w:r w:rsidR="00991C41">
        <w:instrText xml:space="preserve"> REF _Ref149056354 \h </w:instrText>
      </w:r>
      <w:r w:rsidR="00991C41">
        <w:fldChar w:fldCharType="separate"/>
      </w:r>
      <w:r w:rsidR="00FA396F">
        <w:t xml:space="preserve">Table </w:t>
      </w:r>
      <w:r w:rsidR="00FA396F">
        <w:rPr>
          <w:noProof/>
        </w:rPr>
        <w:t>6</w:t>
      </w:r>
      <w:r w:rsidR="00991C41">
        <w:fldChar w:fldCharType="end"/>
      </w:r>
      <w:r w:rsidR="00991C41">
        <w:t xml:space="preserve"> </w:t>
      </w:r>
      <w:r w:rsidR="001D1548">
        <w:t xml:space="preserve">for the smartphone UE and in </w:t>
      </w:r>
      <w:r w:rsidR="00991C41">
        <w:fldChar w:fldCharType="begin"/>
      </w:r>
      <w:r w:rsidR="00991C41">
        <w:instrText xml:space="preserve"> REF _Ref149056363 \h </w:instrText>
      </w:r>
      <w:r w:rsidR="00991C41">
        <w:fldChar w:fldCharType="separate"/>
      </w:r>
      <w:r w:rsidR="00FA396F">
        <w:t xml:space="preserve">Table </w:t>
      </w:r>
      <w:r w:rsidR="00FA396F">
        <w:rPr>
          <w:noProof/>
        </w:rPr>
        <w:t>7</w:t>
      </w:r>
      <w:r w:rsidR="00991C41">
        <w:fldChar w:fldCharType="end"/>
      </w:r>
      <w:r w:rsidR="00991C41">
        <w:t xml:space="preserve"> for the dipole array. </w:t>
      </w:r>
    </w:p>
    <w:p w14:paraId="2EE31D65" w14:textId="6C1840B3" w:rsidR="00F977E1" w:rsidRDefault="00DA5FA1" w:rsidP="00B31811">
      <w:pPr>
        <w:spacing w:after="0"/>
        <w:jc w:val="center"/>
      </w:pPr>
      <w:r w:rsidRPr="00922A4A">
        <w:rPr>
          <w:noProof/>
        </w:rPr>
        <w:drawing>
          <wp:inline distT="0" distB="0" distL="0" distR="0" wp14:anchorId="3A2BC656" wp14:editId="0FE26140">
            <wp:extent cx="2743200" cy="2477729"/>
            <wp:effectExtent l="0" t="0" r="0" b="0"/>
            <wp:docPr id="66262497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7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24F0">
        <w:rPr>
          <w:noProof/>
        </w:rPr>
        <w:drawing>
          <wp:inline distT="0" distB="0" distL="0" distR="0" wp14:anchorId="6A15E7C0" wp14:editId="419B2FF9">
            <wp:extent cx="2743200" cy="2547725"/>
            <wp:effectExtent l="0" t="0" r="0" b="5080"/>
            <wp:docPr id="1664150199" name="Picture 1" descr="A hand holding something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150199" name="Picture 1" descr="A hand holding something&#10;&#10;Description automatically generated with medium confidenc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5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109">
        <w:rPr>
          <w:noProof/>
        </w:rPr>
        <w:drawing>
          <wp:inline distT="0" distB="0" distL="0" distR="0" wp14:anchorId="777EF4C9" wp14:editId="167CA2BD">
            <wp:extent cx="2743200" cy="2045015"/>
            <wp:effectExtent l="0" t="0" r="0" b="0"/>
            <wp:docPr id="973669456" name="Picture 1" descr="A computer screen 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669456" name="Picture 1" descr="A computer screen shot of a cell phone&#10;&#10;Description automatically generated"/>
                    <pic:cNvPicPr/>
                  </pic:nvPicPr>
                  <pic:blipFill rotWithShape="1">
                    <a:blip r:embed="rId45"/>
                    <a:srcRect l="18983" t="24628" r="19556" b="26039"/>
                    <a:stretch/>
                  </pic:blipFill>
                  <pic:spPr bwMode="auto">
                    <a:xfrm>
                      <a:off x="0" y="0"/>
                      <a:ext cx="2743200" cy="2045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1937EB" w14:textId="0F5BFD3C" w:rsidR="003679E9" w:rsidRDefault="0026744C" w:rsidP="00D84257">
      <w:pPr>
        <w:pStyle w:val="Caption"/>
        <w:jc w:val="center"/>
      </w:pPr>
      <w:bookmarkStart w:id="38" w:name="_Ref1459559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8</w:t>
      </w:r>
      <w:r>
        <w:fldChar w:fldCharType="end"/>
      </w:r>
      <w:bookmarkEnd w:id="38"/>
      <w:r>
        <w:t xml:space="preserve">: CST Microwave Studio </w:t>
      </w:r>
      <w:r w:rsidR="00067B7E">
        <w:t xml:space="preserve">smartphone UE </w:t>
      </w:r>
      <w:r>
        <w:t>model investigated</w:t>
      </w:r>
      <w:r w:rsidR="00067B7E">
        <w:t xml:space="preserve"> in different use cases</w:t>
      </w:r>
      <w:r>
        <w:t xml:space="preserve"> (top</w:t>
      </w:r>
      <w:r w:rsidR="008F556A">
        <w:t xml:space="preserve"> left</w:t>
      </w:r>
      <w:r>
        <w:t xml:space="preserve">: BHHR condition, </w:t>
      </w:r>
      <w:r w:rsidR="008F556A">
        <w:t>top right</w:t>
      </w:r>
      <w:r>
        <w:t>: HR condition, bottom: FS condition</w:t>
      </w:r>
      <w:r w:rsidR="00223A97">
        <w:t>)</w:t>
      </w:r>
      <w:r>
        <w:t>.</w:t>
      </w:r>
    </w:p>
    <w:p w14:paraId="7B563927" w14:textId="40584830" w:rsidR="00121667" w:rsidRDefault="00BD2337" w:rsidP="00545E1C">
      <w:pPr>
        <w:spacing w:after="0"/>
        <w:jc w:val="center"/>
      </w:pPr>
      <w:r w:rsidRPr="00BD2337">
        <w:rPr>
          <w:noProof/>
        </w:rPr>
        <w:drawing>
          <wp:inline distT="0" distB="0" distL="0" distR="0" wp14:anchorId="1CEAD9E5" wp14:editId="02AD52E4">
            <wp:extent cx="2163276" cy="1554480"/>
            <wp:effectExtent l="0" t="0" r="8890" b="7620"/>
            <wp:docPr id="6429336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276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74F9" w:rsidRPr="003974F9">
        <w:rPr>
          <w:noProof/>
        </w:rPr>
        <w:t xml:space="preserve"> </w:t>
      </w:r>
      <w:r w:rsidR="003974F9" w:rsidRPr="00F55E54">
        <w:rPr>
          <w:noProof/>
        </w:rPr>
        <w:drawing>
          <wp:inline distT="0" distB="0" distL="0" distR="0" wp14:anchorId="2F2DF8F1" wp14:editId="11B3F8B1">
            <wp:extent cx="1599148" cy="1554480"/>
            <wp:effectExtent l="0" t="0" r="1270" b="7620"/>
            <wp:docPr id="13240994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148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1667" w:rsidRPr="00121667">
        <w:rPr>
          <w:noProof/>
        </w:rPr>
        <w:drawing>
          <wp:inline distT="0" distB="0" distL="0" distR="0" wp14:anchorId="20B07B55" wp14:editId="159AB866">
            <wp:extent cx="2163276" cy="1554480"/>
            <wp:effectExtent l="0" t="0" r="8890" b="7620"/>
            <wp:docPr id="13336414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276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84029" w14:textId="065B5DE6" w:rsidR="00F55E54" w:rsidRDefault="001E31C9" w:rsidP="00545E1C">
      <w:pPr>
        <w:spacing w:after="0"/>
        <w:jc w:val="center"/>
      </w:pPr>
      <w:r w:rsidRPr="001E31C9">
        <w:rPr>
          <w:noProof/>
        </w:rPr>
        <w:drawing>
          <wp:inline distT="0" distB="0" distL="0" distR="0" wp14:anchorId="74163FCA" wp14:editId="30412C34">
            <wp:extent cx="1820619" cy="1554480"/>
            <wp:effectExtent l="0" t="0" r="8255" b="7620"/>
            <wp:docPr id="19904903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619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248D" w:rsidRPr="00A8248D">
        <w:rPr>
          <w:noProof/>
        </w:rPr>
        <w:drawing>
          <wp:inline distT="0" distB="0" distL="0" distR="0" wp14:anchorId="4B522EEE" wp14:editId="5D72BD3E">
            <wp:extent cx="1736056" cy="1554480"/>
            <wp:effectExtent l="0" t="0" r="0" b="7620"/>
            <wp:docPr id="19352015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56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FE8" w:rsidRPr="004D5FE8">
        <w:rPr>
          <w:noProof/>
        </w:rPr>
        <w:drawing>
          <wp:inline distT="0" distB="0" distL="0" distR="0" wp14:anchorId="04AF52C3" wp14:editId="1026E560">
            <wp:extent cx="1820791" cy="1554480"/>
            <wp:effectExtent l="0" t="0" r="8255" b="7620"/>
            <wp:docPr id="18228319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791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73704" w14:textId="06683204" w:rsidR="00A8248D" w:rsidRDefault="00A8248D" w:rsidP="00A8248D">
      <w:pPr>
        <w:pStyle w:val="Caption"/>
        <w:jc w:val="center"/>
      </w:pPr>
      <w:bookmarkStart w:id="39" w:name="_Ref14904730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9</w:t>
      </w:r>
      <w:r>
        <w:fldChar w:fldCharType="end"/>
      </w:r>
      <w:bookmarkEnd w:id="39"/>
      <w:r>
        <w:t>: CST Microwave Studio resonant dipole models</w:t>
      </w:r>
      <w:r w:rsidR="003B71FE">
        <w:t xml:space="preserve"> w</w:t>
      </w:r>
      <w:r w:rsidR="003B71FE" w:rsidRPr="00637759">
        <w:t xml:space="preserve">ith </w:t>
      </w:r>
      <w:r w:rsidR="00637759" w:rsidRPr="00637759">
        <w:t>various</w:t>
      </w:r>
      <w:r w:rsidR="003B71FE">
        <w:t xml:space="preserve"> spacing</w:t>
      </w:r>
      <w:r w:rsidR="00637759">
        <w:t>s</w:t>
      </w:r>
      <w:r>
        <w:t xml:space="preserve">, </w:t>
      </w:r>
      <w:r w:rsidR="00637759">
        <w:t>top</w:t>
      </w:r>
      <w:r>
        <w:t xml:space="preserve">: co-linear, </w:t>
      </w:r>
      <w:r w:rsidR="00637759">
        <w:t>bottom</w:t>
      </w:r>
      <w:r>
        <w:t>: crossed.</w:t>
      </w:r>
    </w:p>
    <w:p w14:paraId="0859453B" w14:textId="1C754AEE" w:rsidR="001F571D" w:rsidRDefault="006E3AB8" w:rsidP="00D84257">
      <w:pPr>
        <w:pStyle w:val="Caption"/>
        <w:jc w:val="center"/>
      </w:pPr>
      <w:bookmarkStart w:id="40" w:name="_Ref14905635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6</w:t>
      </w:r>
      <w:r>
        <w:fldChar w:fldCharType="end"/>
      </w:r>
      <w:bookmarkEnd w:id="40"/>
      <w:r>
        <w:t xml:space="preserve">: </w:t>
      </w:r>
      <w:r w:rsidR="003679E9">
        <w:t>Radiated power (TRP/SIAE/SIME) results for Smartphone UE in different</w:t>
      </w:r>
      <w:r w:rsidR="005263D0">
        <w:t xml:space="preserve"> use cases/talk conditions</w:t>
      </w:r>
    </w:p>
    <w:tbl>
      <w:tblPr>
        <w:tblW w:w="9355" w:type="dxa"/>
        <w:tblLook w:val="04A0" w:firstRow="1" w:lastRow="0" w:firstColumn="1" w:lastColumn="0" w:noHBand="0" w:noVBand="1"/>
      </w:tblPr>
      <w:tblGrid>
        <w:gridCol w:w="2080"/>
        <w:gridCol w:w="1500"/>
        <w:gridCol w:w="1005"/>
        <w:gridCol w:w="1500"/>
        <w:gridCol w:w="840"/>
        <w:gridCol w:w="1500"/>
        <w:gridCol w:w="930"/>
      </w:tblGrid>
      <w:tr w:rsidR="007C4573" w:rsidRPr="006E3AB8" w14:paraId="54F002C2" w14:textId="77777777" w:rsidTr="007C4573">
        <w:trPr>
          <w:trHeight w:val="31"/>
        </w:trPr>
        <w:tc>
          <w:tcPr>
            <w:tcW w:w="20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BB8C2" w14:textId="0640E075" w:rsidR="007C4573" w:rsidRPr="006E3AB8" w:rsidRDefault="007C4573" w:rsidP="006E3AB8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TPMI/Antenna Config</w:t>
            </w:r>
          </w:p>
        </w:tc>
        <w:tc>
          <w:tcPr>
            <w:tcW w:w="727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BE93F" w14:textId="2E4A529A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Power [W]</w:t>
            </w:r>
          </w:p>
        </w:tc>
      </w:tr>
      <w:tr w:rsidR="007C4573" w:rsidRPr="006E3AB8" w14:paraId="0BFC2B8F" w14:textId="77777777" w:rsidTr="007C4573">
        <w:trPr>
          <w:trHeight w:val="31"/>
        </w:trPr>
        <w:tc>
          <w:tcPr>
            <w:tcW w:w="20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EC436" w14:textId="497CC433" w:rsidR="007C4573" w:rsidRPr="006E3AB8" w:rsidRDefault="007C4573" w:rsidP="006E3AB8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6520E" w14:textId="107F5BF9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BHHR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6B668" w14:textId="4623C1B5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BHHR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08D06" w14:textId="5BE9FC7A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HR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DF77" w14:textId="04F16CE3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HR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FD297" w14:textId="1AB76C15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FS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EB615" w14:textId="439A550A" w:rsidR="007C4573" w:rsidRPr="006E3AB8" w:rsidRDefault="007C4573" w:rsidP="006E3A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FS</w:t>
            </w:r>
          </w:p>
        </w:tc>
      </w:tr>
      <w:tr w:rsidR="007C4573" w:rsidRPr="006E3AB8" w14:paraId="2B6C1E82" w14:textId="77777777" w:rsidTr="00361009">
        <w:trPr>
          <w:trHeight w:val="288"/>
        </w:trPr>
        <w:tc>
          <w:tcPr>
            <w:tcW w:w="2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FBDF3" w14:textId="77777777" w:rsidR="007C4573" w:rsidRPr="006E3AB8" w:rsidRDefault="007C4573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1CF09" w14:textId="064B59E7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</w:t>
            </w:r>
            <w:r w:rsidRPr="004C5FFA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n40/n41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07F82" w14:textId="77777777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88602" w14:textId="2F348116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</w:t>
            </w:r>
            <w:r w:rsidRPr="004C5FFA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n40/n41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99DCB" w14:textId="77777777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74EE3" w14:textId="7881C67B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</w:t>
            </w:r>
            <w:r w:rsidRPr="004C5FFA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n40/n41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A38A7" w14:textId="77777777" w:rsidR="007C4573" w:rsidRPr="006E3AB8" w:rsidRDefault="007C4573" w:rsidP="004C5FFA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</w:t>
            </w:r>
          </w:p>
        </w:tc>
      </w:tr>
      <w:tr w:rsidR="004C5FFA" w:rsidRPr="006E3AB8" w14:paraId="53728293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B31C6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C9188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7E0C1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6177D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00C4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3A8A2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9021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0.35</w:t>
            </w:r>
          </w:p>
        </w:tc>
      </w:tr>
      <w:tr w:rsidR="004C5FFA" w:rsidRPr="006E3AB8" w14:paraId="61B16A03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8329E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FB2D1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BCD3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CE09E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1F03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9D16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2A785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0.34</w:t>
            </w:r>
          </w:p>
        </w:tc>
      </w:tr>
      <w:tr w:rsidR="004C5FFA" w:rsidRPr="006E3AB8" w14:paraId="61582A4E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6E3CE6FA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TPMI0</w:t>
            </w: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 xml:space="preserve"> + TRP</w:t>
            </w:r>
            <w:r w:rsidRPr="006E3AB8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7E4A735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9EF7856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0.09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2E88482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D30667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4D6B03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B337D3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0.69</w:t>
            </w:r>
          </w:p>
        </w:tc>
      </w:tr>
      <w:tr w:rsidR="004C5FFA" w:rsidRPr="006E3AB8" w14:paraId="495C6B2C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BE56E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7F4F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0.10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D5D8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0.06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EDE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91D1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0.18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E21ED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0.33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82C6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6E3AB8">
              <w:rPr>
                <w:rFonts w:eastAsia="Times New Roman"/>
                <w:szCs w:val="22"/>
                <w:lang w:val="en-US"/>
              </w:rPr>
              <w:t>0.43</w:t>
            </w:r>
          </w:p>
        </w:tc>
      </w:tr>
      <w:tr w:rsidR="004C5FFA" w:rsidRPr="006E3AB8" w14:paraId="6E0D80A1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84548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6892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48116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C68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47F29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F1B8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0.38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F65B4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0.95</w:t>
            </w:r>
          </w:p>
        </w:tc>
      </w:tr>
      <w:tr w:rsidR="004C5FFA" w:rsidRPr="006E3AB8" w14:paraId="5F1FF38A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CA351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571F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0C885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98956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654D4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0FF6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0.36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35A6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0.66</w:t>
            </w:r>
          </w:p>
        </w:tc>
      </w:tr>
      <w:tr w:rsidR="004C5FFA" w:rsidRPr="006E3AB8" w14:paraId="53C82F46" w14:textId="77777777" w:rsidTr="004C5FFA">
        <w:trPr>
          <w:trHeight w:val="324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ED1F8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6E3AB8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1569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0.12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31DBE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0.08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8E1C9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A94BE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0.21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903C1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0.35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1EEF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6E3AB8">
              <w:rPr>
                <w:rFonts w:eastAsia="Times New Roman"/>
                <w:color w:val="000000"/>
                <w:szCs w:val="22"/>
                <w:lang w:val="en-US"/>
              </w:rPr>
              <w:t>0.72</w:t>
            </w:r>
          </w:p>
        </w:tc>
      </w:tr>
      <w:tr w:rsidR="004C5FFA" w:rsidRPr="006E3AB8" w14:paraId="7E67B220" w14:textId="77777777" w:rsidTr="004C5FFA">
        <w:trPr>
          <w:trHeight w:val="288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41CA7236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(TPMI2-3)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29F6C7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69100124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0.09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608B70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3762E93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689A33CE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EC24897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0.69</w:t>
            </w:r>
          </w:p>
        </w:tc>
      </w:tr>
      <w:tr w:rsidR="004C5FFA" w:rsidRPr="006E3AB8" w14:paraId="21F3CF35" w14:textId="77777777" w:rsidTr="004C5FFA">
        <w:trPr>
          <w:trHeight w:val="288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6B297DC4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(TPMI4-5)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BA8A7FF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0041B3FD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0.09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3A295EC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3F5E7499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5ABEF2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003197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0.69</w:t>
            </w:r>
          </w:p>
        </w:tc>
      </w:tr>
      <w:tr w:rsidR="004C5FFA" w:rsidRPr="006E3AB8" w14:paraId="0A9A42E4" w14:textId="77777777" w:rsidTr="004C5FF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2160DEDA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(TPMI2-5)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20E4D8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9C0976C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0.09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C7DD563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627017EC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0.24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0152943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80D203A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0.69</w:t>
            </w:r>
          </w:p>
        </w:tc>
      </w:tr>
      <w:tr w:rsidR="004C5FFA" w:rsidRPr="006E3AB8" w14:paraId="047E861C" w14:textId="77777777" w:rsidTr="004C5FFA">
        <w:trPr>
          <w:trHeight w:val="300"/>
        </w:trPr>
        <w:tc>
          <w:tcPr>
            <w:tcW w:w="2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5B04E065" w14:textId="77777777" w:rsidR="004C5FFA" w:rsidRPr="006E3AB8" w:rsidRDefault="004C5FFA" w:rsidP="004C5FFA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SIME (TPMI2-5)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3ABE3B06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0.15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EEB243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0.14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0DD9B71D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0.32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7452988B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0.34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1FB2F180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0.57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EE78FA5" w14:textId="77777777" w:rsidR="004C5FFA" w:rsidRPr="006E3AB8" w:rsidRDefault="004C5FFA" w:rsidP="004C5FFA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6E3AB8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1.07</w:t>
            </w:r>
          </w:p>
        </w:tc>
      </w:tr>
    </w:tbl>
    <w:p w14:paraId="169B7CAB" w14:textId="0C77BABC" w:rsidR="001D1548" w:rsidRDefault="001D1548" w:rsidP="001D1548">
      <w:pPr>
        <w:pStyle w:val="Caption"/>
        <w:jc w:val="center"/>
      </w:pPr>
      <w:bookmarkStart w:id="41" w:name="_Ref14905636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7</w:t>
      </w:r>
      <w:r>
        <w:fldChar w:fldCharType="end"/>
      </w:r>
      <w:bookmarkEnd w:id="41"/>
      <w:r>
        <w:t>: Radiated power (TRP/SIAE/SIME) results for dipole array</w:t>
      </w:r>
      <w:r w:rsidR="000C7F36">
        <w:t xml:space="preserve"> with </w:t>
      </w:r>
      <w:r w:rsidR="000C7F36" w:rsidRPr="000C7F36">
        <w:rPr>
          <w:rFonts w:ascii="Symbol" w:hAnsi="Symbol"/>
        </w:rPr>
        <w:t>l</w:t>
      </w:r>
      <w:r w:rsidR="000C7F36">
        <w:t xml:space="preserve">/2 </w:t>
      </w:r>
      <w:proofErr w:type="gramStart"/>
      <w:r w:rsidR="000C7F36">
        <w:t>spacing</w:t>
      </w:r>
      <w:proofErr w:type="gramEnd"/>
    </w:p>
    <w:tbl>
      <w:tblPr>
        <w:tblW w:w="5146" w:type="dxa"/>
        <w:jc w:val="center"/>
        <w:tblLook w:val="04A0" w:firstRow="1" w:lastRow="0" w:firstColumn="1" w:lastColumn="0" w:noHBand="0" w:noVBand="1"/>
      </w:tblPr>
      <w:tblGrid>
        <w:gridCol w:w="2079"/>
        <w:gridCol w:w="1424"/>
        <w:gridCol w:w="1421"/>
        <w:gridCol w:w="222"/>
      </w:tblGrid>
      <w:tr w:rsidR="00611C0F" w:rsidRPr="00FB6437" w14:paraId="6B4A8A64" w14:textId="77777777" w:rsidTr="00611C0F">
        <w:trPr>
          <w:gridAfter w:val="1"/>
          <w:wAfter w:w="222" w:type="dxa"/>
          <w:trHeight w:val="41"/>
          <w:jc w:val="center"/>
        </w:trPr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CB7C7" w14:textId="025B7B7A" w:rsidR="00611C0F" w:rsidRPr="00FB6437" w:rsidRDefault="00611C0F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TPMI/Antenna Config</w:t>
            </w:r>
          </w:p>
        </w:tc>
        <w:tc>
          <w:tcPr>
            <w:tcW w:w="2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A7155" w14:textId="65489A84" w:rsidR="00611C0F" w:rsidRPr="00FB6437" w:rsidRDefault="00611C0F" w:rsidP="00FB643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Power [W]</w:t>
            </w:r>
          </w:p>
        </w:tc>
      </w:tr>
      <w:tr w:rsidR="00611C0F" w:rsidRPr="00FB6437" w14:paraId="36CAF97B" w14:textId="77777777" w:rsidTr="00B34389">
        <w:trPr>
          <w:gridAfter w:val="1"/>
          <w:wAfter w:w="222" w:type="dxa"/>
          <w:trHeight w:val="828"/>
          <w:jc w:val="center"/>
        </w:trPr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EC27F" w14:textId="3A5B40D6" w:rsidR="00611C0F" w:rsidRPr="00FB6437" w:rsidRDefault="00611C0F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14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86A10" w14:textId="77777777" w:rsidR="00611C0F" w:rsidRPr="00FB6437" w:rsidRDefault="00611C0F" w:rsidP="00FB643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Crossed Dipole Array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9BF41" w14:textId="77777777" w:rsidR="00611C0F" w:rsidRPr="00FB6437" w:rsidRDefault="00611C0F" w:rsidP="00FB643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Co-Linear Dipole Array</w:t>
            </w:r>
          </w:p>
        </w:tc>
      </w:tr>
      <w:tr w:rsidR="00611C0F" w:rsidRPr="00FB6437" w14:paraId="28D99C9D" w14:textId="77777777" w:rsidTr="00611C0F">
        <w:trPr>
          <w:trHeight w:val="31"/>
          <w:jc w:val="center"/>
        </w:trPr>
        <w:tc>
          <w:tcPr>
            <w:tcW w:w="20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1A77F" w14:textId="77777777" w:rsidR="00611C0F" w:rsidRPr="00FB6437" w:rsidRDefault="00611C0F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1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37560" w14:textId="77777777" w:rsidR="00611C0F" w:rsidRPr="00FB6437" w:rsidRDefault="00611C0F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1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AAD3B" w14:textId="77777777" w:rsidR="00611C0F" w:rsidRPr="00FB6437" w:rsidRDefault="00611C0F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4839B" w14:textId="77777777" w:rsidR="00611C0F" w:rsidRPr="00FB6437" w:rsidRDefault="00611C0F" w:rsidP="00FB6437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</w:tr>
      <w:tr w:rsidR="00FB6437" w:rsidRPr="00FB6437" w14:paraId="24EA5B14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9FB91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4BCEB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0.36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07C02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0.40</w:t>
            </w:r>
          </w:p>
        </w:tc>
        <w:tc>
          <w:tcPr>
            <w:tcW w:w="222" w:type="dxa"/>
            <w:vAlign w:val="center"/>
            <w:hideMark/>
          </w:tcPr>
          <w:p w14:paraId="0FC21D4A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452F9CB1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4D4C6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86D9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0.36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90147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0.40</w:t>
            </w:r>
          </w:p>
        </w:tc>
        <w:tc>
          <w:tcPr>
            <w:tcW w:w="222" w:type="dxa"/>
            <w:vAlign w:val="center"/>
            <w:hideMark/>
          </w:tcPr>
          <w:p w14:paraId="6F6307D0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0D95FC64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4E9AFBF4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TPMI0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 xml:space="preserve"> + TRP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AC0AEB0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3CFA50C2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69F8EC81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02201B92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02E8B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TPMI2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65665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B6437">
              <w:rPr>
                <w:rFonts w:eastAsia="Times New Roman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D60F8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B6437">
              <w:rPr>
                <w:rFonts w:eastAsia="Times New Roman"/>
                <w:szCs w:val="22"/>
                <w:lang w:val="en-US"/>
              </w:rPr>
              <w:t>0.94</w:t>
            </w:r>
          </w:p>
        </w:tc>
        <w:tc>
          <w:tcPr>
            <w:tcW w:w="222" w:type="dxa"/>
            <w:vAlign w:val="center"/>
            <w:hideMark/>
          </w:tcPr>
          <w:p w14:paraId="35EDE2BC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2590748D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E5847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TPMI3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D6407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32EEB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0.65</w:t>
            </w:r>
          </w:p>
        </w:tc>
        <w:tc>
          <w:tcPr>
            <w:tcW w:w="222" w:type="dxa"/>
            <w:vAlign w:val="center"/>
            <w:hideMark/>
          </w:tcPr>
          <w:p w14:paraId="167BC710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00A9DC37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007E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TPMI4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3AF40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6FD0C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20268430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1FBD9BC7" w14:textId="77777777" w:rsidTr="00611C0F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1D4FE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TPMI5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4D1CB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11C98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color w:val="000000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28E2CC1F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0F0FFE3C" w14:textId="77777777" w:rsidTr="00611C0F">
        <w:trPr>
          <w:trHeight w:val="288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480DE4F4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(TPMI2-3)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8153F4D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422A64EF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6F6EF73E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4D0D62B5" w14:textId="77777777" w:rsidTr="00611C0F">
        <w:trPr>
          <w:trHeight w:val="288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73990F3F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(TPMI4-5)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1EAE0B7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3ABBBDFF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4F74C098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060193D6" w14:textId="77777777" w:rsidTr="00611C0F">
        <w:trPr>
          <w:trHeight w:val="300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15908B47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(TPMI2-5)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653BEE3E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472FBD5B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0.79</w:t>
            </w:r>
          </w:p>
        </w:tc>
        <w:tc>
          <w:tcPr>
            <w:tcW w:w="222" w:type="dxa"/>
            <w:vAlign w:val="center"/>
            <w:hideMark/>
          </w:tcPr>
          <w:p w14:paraId="0D801711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FB6437" w:rsidRPr="00FB6437" w14:paraId="6292FD1F" w14:textId="77777777" w:rsidTr="00611C0F">
        <w:trPr>
          <w:trHeight w:val="300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0591361D" w14:textId="77777777" w:rsidR="00FB6437" w:rsidRPr="00FB6437" w:rsidRDefault="00FB6437" w:rsidP="00FB6437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SIME (TPMI2-5)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ED5A0F2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0.89</w:t>
            </w:r>
          </w:p>
        </w:tc>
        <w:tc>
          <w:tcPr>
            <w:tcW w:w="142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48C3669" w14:textId="77777777" w:rsidR="00FB6437" w:rsidRPr="00FB6437" w:rsidRDefault="00FB6437" w:rsidP="00FB643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1.50</w:t>
            </w:r>
          </w:p>
        </w:tc>
        <w:tc>
          <w:tcPr>
            <w:tcW w:w="222" w:type="dxa"/>
            <w:vAlign w:val="center"/>
            <w:hideMark/>
          </w:tcPr>
          <w:p w14:paraId="22103376" w14:textId="77777777" w:rsidR="00FB6437" w:rsidRPr="00FB6437" w:rsidRDefault="00FB6437" w:rsidP="00FB6437">
            <w:pPr>
              <w:spacing w:after="0"/>
              <w:rPr>
                <w:rFonts w:eastAsia="Times New Roman"/>
                <w:lang w:val="en-US"/>
              </w:rPr>
            </w:pPr>
          </w:p>
        </w:tc>
      </w:tr>
    </w:tbl>
    <w:p w14:paraId="53EF8B7B" w14:textId="0E4896F0" w:rsidR="00B132E1" w:rsidRDefault="00B132E1" w:rsidP="00B132E1">
      <w:pPr>
        <w:pStyle w:val="Caption"/>
        <w:rPr>
          <w:vertAlign w:val="subscript"/>
        </w:rPr>
      </w:pPr>
      <w:bookmarkStart w:id="42" w:name="_Ref149055984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12</w:t>
      </w:r>
      <w:r>
        <w:fldChar w:fldCharType="end"/>
      </w:r>
      <w:r>
        <w:t>: EM simulations confirm that the SIAE results for Option</w:t>
      </w:r>
      <w:r w:rsidR="006E5C06">
        <w:t>s 1a and 1b match the sum of TRP</w:t>
      </w:r>
      <w:r w:rsidR="006E5C06" w:rsidRPr="006E5C06">
        <w:rPr>
          <w:vertAlign w:val="subscript"/>
        </w:rPr>
        <w:t>TPIM0</w:t>
      </w:r>
      <w:r w:rsidR="006E5C06">
        <w:t xml:space="preserve"> and TRP</w:t>
      </w:r>
      <w:r w:rsidR="006E5C06" w:rsidRPr="006E5C06">
        <w:rPr>
          <w:vertAlign w:val="subscript"/>
        </w:rPr>
        <w:t>TPMI1</w:t>
      </w:r>
      <w:bookmarkEnd w:id="42"/>
    </w:p>
    <w:p w14:paraId="6400384F" w14:textId="1516A941" w:rsidR="00E97A96" w:rsidRDefault="00D57C85" w:rsidP="006E5C06">
      <w:r>
        <w:t xml:space="preserve">The SIME power offsets from the </w:t>
      </w:r>
      <w:r w:rsidR="00A74C5A">
        <w:t>sum of</w:t>
      </w:r>
      <w:r w:rsidR="00F9232F">
        <w:t xml:space="preserve"> TRP</w:t>
      </w:r>
      <w:r w:rsidR="00F9232F" w:rsidRPr="00D22E7A">
        <w:rPr>
          <w:vertAlign w:val="subscript"/>
        </w:rPr>
        <w:t>TPMI0</w:t>
      </w:r>
      <w:r w:rsidR="00F9232F">
        <w:t xml:space="preserve"> and TRP</w:t>
      </w:r>
      <w:r w:rsidR="00F9232F" w:rsidRPr="00D22E7A">
        <w:rPr>
          <w:vertAlign w:val="subscript"/>
        </w:rPr>
        <w:t>TPMI</w:t>
      </w:r>
      <w:r w:rsidR="00D22E7A" w:rsidRPr="00D22E7A">
        <w:rPr>
          <w:vertAlign w:val="subscript"/>
        </w:rPr>
        <w:t>1</w:t>
      </w:r>
      <w:r w:rsidR="00A74C5A">
        <w:t xml:space="preserve"> is tabulated in </w:t>
      </w:r>
      <w:r w:rsidR="00D234F7">
        <w:fldChar w:fldCharType="begin"/>
      </w:r>
      <w:r w:rsidR="00D234F7">
        <w:instrText xml:space="preserve"> REF _Ref149036335 \h </w:instrText>
      </w:r>
      <w:r w:rsidR="00D234F7">
        <w:fldChar w:fldCharType="separate"/>
      </w:r>
      <w:r w:rsidR="00FA396F">
        <w:t xml:space="preserve">Table </w:t>
      </w:r>
      <w:r w:rsidR="00FA396F">
        <w:rPr>
          <w:noProof/>
        </w:rPr>
        <w:t>8</w:t>
      </w:r>
      <w:r w:rsidR="00D234F7">
        <w:fldChar w:fldCharType="end"/>
      </w:r>
      <w:r w:rsidR="000A5CC1">
        <w:t xml:space="preserve"> and </w:t>
      </w:r>
      <w:r w:rsidR="00197F72">
        <w:t xml:space="preserve">show a wide range of offsets </w:t>
      </w:r>
      <w:r w:rsidR="00FE7407">
        <w:t>f</w:t>
      </w:r>
      <w:r w:rsidR="00197F72">
        <w:t>rom ~1.4 dB to ~2</w:t>
      </w:r>
      <w:r w:rsidR="0064083D">
        <w:t> dB</w:t>
      </w:r>
      <w:r w:rsidR="00BD1A87">
        <w:t xml:space="preserve"> for the smartphone UE and an even wider range</w:t>
      </w:r>
      <w:r w:rsidR="007C1714">
        <w:t xml:space="preserve"> from ~0.9 dB to ~2.8 dB for the </w:t>
      </w:r>
      <w:r w:rsidR="000A6802">
        <w:t>dipole array</w:t>
      </w:r>
      <w:r w:rsidR="0064083D">
        <w:t>.</w:t>
      </w:r>
      <w:r w:rsidR="008B41BA">
        <w:t xml:space="preserve"> </w:t>
      </w:r>
      <w:r w:rsidR="00A4654E">
        <w:t>V</w:t>
      </w:r>
      <w:r w:rsidR="00DE6C7C">
        <w:t>ery large variations in these offsets</w:t>
      </w:r>
      <w:r w:rsidR="00A4654E">
        <w:t xml:space="preserve"> </w:t>
      </w:r>
      <w:r w:rsidR="00CE754C">
        <w:t>seem to indicate that certain antenna design</w:t>
      </w:r>
      <w:r w:rsidR="00476260">
        <w:t xml:space="preserve"> guidelines need to be </w:t>
      </w:r>
      <w:proofErr w:type="gramStart"/>
      <w:r w:rsidR="00476260">
        <w:t>taken into account</w:t>
      </w:r>
      <w:proofErr w:type="gramEnd"/>
      <w:r w:rsidR="00476260">
        <w:t xml:space="preserve"> to maximize the SIME offset, i.e., </w:t>
      </w:r>
      <w:r w:rsidR="00FA5B7E">
        <w:t xml:space="preserve">to </w:t>
      </w:r>
      <w:r w:rsidR="00476260">
        <w:t>optimize the Option 2</w:t>
      </w:r>
      <w:r w:rsidR="00E97A96">
        <w:t xml:space="preserve"> metric.</w:t>
      </w:r>
      <w:r w:rsidR="00CE754C">
        <w:t xml:space="preserve"> </w:t>
      </w:r>
    </w:p>
    <w:p w14:paraId="13054493" w14:textId="1E075113" w:rsidR="00E97A96" w:rsidRDefault="00E97A96" w:rsidP="00E97A96">
      <w:pPr>
        <w:pStyle w:val="Caption"/>
      </w:pPr>
      <w:bookmarkStart w:id="43" w:name="_Ref149055985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13</w:t>
      </w:r>
      <w:r>
        <w:fldChar w:fldCharType="end"/>
      </w:r>
      <w:r>
        <w:t>: The observed</w:t>
      </w:r>
      <w:r w:rsidR="00A73C6E">
        <w:t xml:space="preserve"> ~2 dB</w:t>
      </w:r>
      <w:r>
        <w:t xml:space="preserve"> variations in offsets </w:t>
      </w:r>
      <w:r w:rsidR="00A73C6E">
        <w:t>of the SIME</w:t>
      </w:r>
      <w:r w:rsidR="005F6E54">
        <w:t xml:space="preserve"> metric from </w:t>
      </w:r>
      <w:r w:rsidR="005F6E54" w:rsidRPr="00AA4C93">
        <w:rPr>
          <w:rFonts w:eastAsia="Times New Roman"/>
          <w:bCs/>
          <w:color w:val="000000"/>
          <w:szCs w:val="22"/>
          <w:lang w:val="en-US"/>
        </w:rPr>
        <w:t>∑</w:t>
      </w:r>
      <w:r w:rsidR="005F6E54" w:rsidRPr="00AA4C93">
        <w:rPr>
          <w:rFonts w:ascii="Calibri" w:eastAsia="Times New Roman" w:hAnsi="Calibri" w:cs="Calibri"/>
          <w:bCs/>
          <w:color w:val="000000"/>
          <w:szCs w:val="22"/>
          <w:lang w:val="en-US"/>
        </w:rPr>
        <w:t>(</w:t>
      </w:r>
      <w:r w:rsidR="005F6E54"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="005F6E54"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TPMI0</w:t>
      </w:r>
      <w:r w:rsidR="005F6E54" w:rsidRPr="00AA4C93">
        <w:rPr>
          <w:rFonts w:eastAsia="Times New Roman"/>
          <w:bCs/>
          <w:color w:val="000000"/>
          <w:szCs w:val="22"/>
          <w:lang w:val="en-US"/>
        </w:rPr>
        <w:t>,</w:t>
      </w:r>
      <w:r w:rsidR="00C73856">
        <w:rPr>
          <w:rFonts w:eastAsia="Times New Roman"/>
          <w:bCs/>
          <w:color w:val="000000"/>
          <w:szCs w:val="22"/>
          <w:lang w:val="en-US"/>
        </w:rPr>
        <w:t xml:space="preserve"> </w:t>
      </w:r>
      <w:r w:rsidR="005F6E54"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="005F6E54"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TPMI1</w:t>
      </w:r>
      <w:r w:rsidR="005F6E54" w:rsidRPr="00AA4C93">
        <w:rPr>
          <w:rFonts w:eastAsia="Times New Roman"/>
          <w:bCs/>
          <w:color w:val="000000"/>
          <w:szCs w:val="22"/>
          <w:lang w:val="en-US"/>
        </w:rPr>
        <w:t>)</w:t>
      </w:r>
      <w:r w:rsidR="005F6E54">
        <w:rPr>
          <w:rFonts w:eastAsia="Times New Roman"/>
          <w:bCs/>
          <w:color w:val="000000"/>
          <w:szCs w:val="22"/>
          <w:lang w:val="en-US"/>
        </w:rPr>
        <w:t xml:space="preserve"> </w:t>
      </w:r>
      <w:r>
        <w:t xml:space="preserve">seem to indicate that certain antenna design guidelines need to be taken into account to maximize the SIME offset, i.e., optimize the Option 2 </w:t>
      </w:r>
      <w:r w:rsidR="006272B3">
        <w:t xml:space="preserve">single-layer UL MIMO </w:t>
      </w:r>
      <w:r>
        <w:t>metric</w:t>
      </w:r>
      <w:r w:rsidR="004B3E85">
        <w:t>.</w:t>
      </w:r>
      <w:bookmarkEnd w:id="43"/>
    </w:p>
    <w:p w14:paraId="212E8C0B" w14:textId="418181DA" w:rsidR="00230088" w:rsidRDefault="00230088" w:rsidP="00230088">
      <w:r>
        <w:t xml:space="preserve">In other </w:t>
      </w:r>
      <w:r w:rsidR="00E1469A">
        <w:t xml:space="preserve">words, </w:t>
      </w:r>
      <w:r w:rsidR="00EA5659">
        <w:t xml:space="preserve">it seems that </w:t>
      </w:r>
      <w:r w:rsidR="00F22B91">
        <w:t>even stricter antenna design requirements</w:t>
      </w:r>
      <w:r w:rsidR="00EA5659">
        <w:t xml:space="preserve"> are necessary if Option 2 is adopted.</w:t>
      </w:r>
    </w:p>
    <w:p w14:paraId="04B416CB" w14:textId="39642F87" w:rsidR="00EA5659" w:rsidRPr="00230088" w:rsidRDefault="00EA5659" w:rsidP="00EA5659">
      <w:pPr>
        <w:pStyle w:val="Caption"/>
      </w:pPr>
      <w:bookmarkStart w:id="44" w:name="_Ref149055986"/>
      <w:bookmarkStart w:id="45" w:name="_Ref149550529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14</w:t>
      </w:r>
      <w:r>
        <w:fldChar w:fldCharType="end"/>
      </w:r>
      <w:r>
        <w:t xml:space="preserve">: Even stricter antenna design requirements might be necessary if Option 2 is </w:t>
      </w:r>
      <w:proofErr w:type="gramStart"/>
      <w:r>
        <w:t>adopted</w:t>
      </w:r>
      <w:bookmarkEnd w:id="44"/>
      <w:bookmarkEnd w:id="45"/>
      <w:proofErr w:type="gramEnd"/>
    </w:p>
    <w:p w14:paraId="2A20EFBA" w14:textId="092E04E9" w:rsidR="006E5C06" w:rsidRDefault="008B41BA" w:rsidP="006E5C06">
      <w:r>
        <w:t xml:space="preserve">In </w:t>
      </w:r>
      <w:r>
        <w:fldChar w:fldCharType="begin"/>
      </w:r>
      <w:r>
        <w:instrText xml:space="preserve"> REF _Ref149048201 \r \h </w:instrText>
      </w:r>
      <w:r>
        <w:fldChar w:fldCharType="separate"/>
      </w:r>
      <w:r w:rsidR="00FA396F">
        <w:t>[14]</w:t>
      </w:r>
      <w:r>
        <w:fldChar w:fldCharType="end"/>
      </w:r>
      <w:r>
        <w:fldChar w:fldCharType="begin"/>
      </w:r>
      <w:r>
        <w:instrText xml:space="preserve"> REF _Ref149048203 \r \h </w:instrText>
      </w:r>
      <w:r>
        <w:fldChar w:fldCharType="separate"/>
      </w:r>
      <w:r w:rsidR="00FA396F">
        <w:t>[15]</w:t>
      </w:r>
      <w:r>
        <w:fldChar w:fldCharType="end"/>
      </w:r>
      <w:r w:rsidR="005E1A2A">
        <w:t>, 2TX TRP simulations</w:t>
      </w:r>
      <w:r w:rsidR="002E2269">
        <w:t xml:space="preserve"> results were compared</w:t>
      </w:r>
      <w:r w:rsidR="00701FFC">
        <w:t xml:space="preserve"> with envelope correlation</w:t>
      </w:r>
      <w:r w:rsidR="004B3E85">
        <w:t xml:space="preserve"> (ECC)</w:t>
      </w:r>
      <w:r w:rsidR="00701FFC">
        <w:t xml:space="preserve"> values</w:t>
      </w:r>
      <w:r w:rsidR="004B3E85">
        <w:t xml:space="preserve">. </w:t>
      </w:r>
      <w:r w:rsidR="005373AF">
        <w:t xml:space="preserve">To determine whether the </w:t>
      </w:r>
      <w:r w:rsidR="00CD0257">
        <w:t xml:space="preserve">variation of the </w:t>
      </w:r>
      <w:r w:rsidR="005373AF">
        <w:t xml:space="preserve">offsets have any correlation with ECC, </w:t>
      </w:r>
      <w:r w:rsidR="004B3E85">
        <w:t>the ECC values of the corresponding antenna pairs were evaluated in CST</w:t>
      </w:r>
      <w:r w:rsidR="005373AF">
        <w:t>; they are tabulated</w:t>
      </w:r>
      <w:r w:rsidR="0040784E">
        <w:t xml:space="preserve"> in </w:t>
      </w:r>
      <w:r w:rsidR="0040784E">
        <w:fldChar w:fldCharType="begin"/>
      </w:r>
      <w:r w:rsidR="0040784E">
        <w:instrText xml:space="preserve"> REF _Ref149036335 \h </w:instrText>
      </w:r>
      <w:r w:rsidR="0040784E">
        <w:fldChar w:fldCharType="separate"/>
      </w:r>
      <w:r w:rsidR="00FA396F">
        <w:t xml:space="preserve">Table </w:t>
      </w:r>
      <w:r w:rsidR="00FA396F">
        <w:rPr>
          <w:noProof/>
        </w:rPr>
        <w:t>8</w:t>
      </w:r>
      <w:r w:rsidR="0040784E">
        <w:fldChar w:fldCharType="end"/>
      </w:r>
      <w:r w:rsidR="00A02E89">
        <w:t xml:space="preserve">. However, </w:t>
      </w:r>
      <w:r w:rsidR="00803B53">
        <w:t xml:space="preserve">there does not appear to be any correlation as the </w:t>
      </w:r>
      <w:r w:rsidR="00250053">
        <w:t xml:space="preserve">variation of the </w:t>
      </w:r>
      <w:r w:rsidR="00803B53">
        <w:t>SIME offset of ~2 dB for the crossed vs co-linear antenna array</w:t>
      </w:r>
      <w:r w:rsidR="004B58AE">
        <w:t xml:space="preserve"> is seen for both antenna pair</w:t>
      </w:r>
      <w:r w:rsidR="0040784E">
        <w:t>s</w:t>
      </w:r>
      <w:r w:rsidR="004B58AE">
        <w:t xml:space="preserve"> exhibiting</w:t>
      </w:r>
      <w:r w:rsidR="0040784E">
        <w:t xml:space="preserve"> </w:t>
      </w:r>
      <w:r w:rsidR="00BE65C4">
        <w:t>an ECC value of ~0.</w:t>
      </w:r>
    </w:p>
    <w:p w14:paraId="28D01622" w14:textId="6FF31FFE" w:rsidR="00BE65C4" w:rsidRPr="00230088" w:rsidRDefault="00BE65C4" w:rsidP="00BE65C4">
      <w:pPr>
        <w:pStyle w:val="Caption"/>
      </w:pPr>
      <w:bookmarkStart w:id="46" w:name="_Ref149055987"/>
      <w:bookmarkStart w:id="47" w:name="_Ref149550530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15</w:t>
      </w:r>
      <w:r>
        <w:fldChar w:fldCharType="end"/>
      </w:r>
      <w:r>
        <w:t xml:space="preserve">: ECC does not seem to </w:t>
      </w:r>
      <w:r w:rsidR="00B854E6">
        <w:t xml:space="preserve">cause the variations in offsets of the SIME metric from </w:t>
      </w:r>
      <w:proofErr w:type="gramStart"/>
      <w:r w:rsidR="00B854E6" w:rsidRPr="00AA4C93">
        <w:rPr>
          <w:rFonts w:eastAsia="Times New Roman"/>
          <w:bCs/>
          <w:color w:val="000000"/>
          <w:szCs w:val="22"/>
          <w:lang w:val="en-US"/>
        </w:rPr>
        <w:t>∑</w:t>
      </w:r>
      <w:r w:rsidR="00B854E6" w:rsidRPr="00AA4C93">
        <w:rPr>
          <w:rFonts w:ascii="Calibri" w:eastAsia="Times New Roman" w:hAnsi="Calibri" w:cs="Calibri"/>
          <w:bCs/>
          <w:color w:val="000000"/>
          <w:szCs w:val="22"/>
          <w:lang w:val="en-US"/>
        </w:rPr>
        <w:t>(</w:t>
      </w:r>
      <w:proofErr w:type="gramEnd"/>
      <w:r w:rsidR="00B854E6"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="00B854E6"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TPMI0</w:t>
      </w:r>
      <w:r w:rsidR="00B854E6" w:rsidRPr="00AA4C93">
        <w:rPr>
          <w:rFonts w:eastAsia="Times New Roman"/>
          <w:bCs/>
          <w:color w:val="000000"/>
          <w:szCs w:val="22"/>
          <w:lang w:val="en-US"/>
        </w:rPr>
        <w:t>,</w:t>
      </w:r>
      <w:r w:rsidR="00CE5105">
        <w:rPr>
          <w:rFonts w:eastAsia="Times New Roman"/>
          <w:bCs/>
          <w:color w:val="000000"/>
          <w:szCs w:val="22"/>
          <w:lang w:val="en-US"/>
        </w:rPr>
        <w:t xml:space="preserve"> </w:t>
      </w:r>
      <w:r w:rsidR="00B854E6"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="00B854E6"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TPMI1</w:t>
      </w:r>
      <w:r w:rsidR="00B854E6" w:rsidRPr="00AA4C93">
        <w:rPr>
          <w:rFonts w:eastAsia="Times New Roman"/>
          <w:bCs/>
          <w:color w:val="000000"/>
          <w:szCs w:val="22"/>
          <w:lang w:val="en-US"/>
        </w:rPr>
        <w:t>)</w:t>
      </w:r>
      <w:bookmarkEnd w:id="46"/>
      <w:bookmarkEnd w:id="47"/>
    </w:p>
    <w:p w14:paraId="79F7E4C3" w14:textId="15FEED09" w:rsidR="00A74C5A" w:rsidRDefault="00A74C5A" w:rsidP="003005CB">
      <w:pPr>
        <w:pStyle w:val="Caption"/>
        <w:jc w:val="center"/>
      </w:pPr>
      <w:bookmarkStart w:id="48" w:name="_Ref14903633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8</w:t>
      </w:r>
      <w:r>
        <w:fldChar w:fldCharType="end"/>
      </w:r>
      <w:bookmarkEnd w:id="48"/>
      <w:r w:rsidR="00D234F7">
        <w:t xml:space="preserve">: SIME power offsets for </w:t>
      </w:r>
      <w:r w:rsidR="00BB0583">
        <w:t xml:space="preserve">dipoles and </w:t>
      </w:r>
      <w:r w:rsidR="00D234F7">
        <w:t>smartphone UE in different use cases/talk conditions</w:t>
      </w:r>
    </w:p>
    <w:tbl>
      <w:tblPr>
        <w:tblW w:w="7220" w:type="dxa"/>
        <w:jc w:val="center"/>
        <w:tblLook w:val="04A0" w:firstRow="1" w:lastRow="0" w:firstColumn="1" w:lastColumn="0" w:noHBand="0" w:noVBand="1"/>
      </w:tblPr>
      <w:tblGrid>
        <w:gridCol w:w="2340"/>
        <w:gridCol w:w="2520"/>
        <w:gridCol w:w="2360"/>
      </w:tblGrid>
      <w:tr w:rsidR="00AA4C93" w:rsidRPr="00AA4C93" w14:paraId="526B6E87" w14:textId="77777777" w:rsidTr="00AA4C93">
        <w:trPr>
          <w:trHeight w:val="888"/>
          <w:jc w:val="center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2FA7E" w14:textId="77777777" w:rsidR="00AA4C93" w:rsidRPr="00AA4C93" w:rsidRDefault="00AA4C93" w:rsidP="00AA4C93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Model</w:t>
            </w:r>
          </w:p>
        </w:tc>
        <w:tc>
          <w:tcPr>
            <w:tcW w:w="25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307209" w14:textId="77777777" w:rsidR="00AA4C93" w:rsidRPr="00AA4C93" w:rsidRDefault="00AA4C93" w:rsidP="00AA4C9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SIME Offset from </w:t>
            </w:r>
            <w:r w:rsidRPr="00AA4C93">
              <w:rPr>
                <w:rFonts w:ascii="Calibri" w:eastAsia="Times New Roman" w:hAnsi="Calibri" w:cs="Calibri"/>
                <w:b/>
                <w:bCs/>
                <w:color w:val="000000"/>
                <w:szCs w:val="22"/>
                <w:lang w:val="en-US"/>
              </w:rPr>
              <w:t>∑(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</w:t>
            </w:r>
            <w:proofErr w:type="gramStart"/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0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,TRP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</w:t>
            </w:r>
            <w:proofErr w:type="gramEnd"/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1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) [dB]</w:t>
            </w:r>
          </w:p>
        </w:tc>
        <w:tc>
          <w:tcPr>
            <w:tcW w:w="2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3C14D" w14:textId="1D1F69E8" w:rsidR="00AA4C93" w:rsidRPr="00AA4C93" w:rsidRDefault="00AA4C93" w:rsidP="00AA4C93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Envelope Correlation Coefficient</w:t>
            </w:r>
            <w:r w:rsidR="00BD1A8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of MIMO Antenna Pair</w:t>
            </w:r>
          </w:p>
        </w:tc>
      </w:tr>
      <w:tr w:rsidR="000C7F36" w:rsidRPr="00AA4C93" w14:paraId="2213FC99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F99ADD" w14:textId="00E47C9C" w:rsidR="000C7F36" w:rsidRPr="00AA4C93" w:rsidRDefault="000C7F36" w:rsidP="00AA4C93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Crossed Dipole Array with </w:t>
            </w: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0.05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B6CFAC" w14:textId="793872BF" w:rsidR="000C7F36" w:rsidRPr="00AA4C93" w:rsidRDefault="000C7F36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1.02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49ECF4" w14:textId="29E4168A" w:rsidR="000C7F36" w:rsidRPr="00AA4C93" w:rsidRDefault="00CD63B7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AA4C93" w:rsidRPr="00AA4C93" w14:paraId="5BA1C26B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7C1CC9" w14:textId="77777777" w:rsidR="00AA4C93" w:rsidRPr="00AA4C93" w:rsidRDefault="00AA4C93" w:rsidP="00AA4C93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Crossed Dipole Array with 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/2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6952DC" w14:textId="77777777" w:rsidR="00AA4C93" w:rsidRPr="00AA4C93" w:rsidRDefault="00AA4C93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0.87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9CCE43" w14:textId="77777777" w:rsidR="00AA4C93" w:rsidRPr="00AA4C93" w:rsidRDefault="00AA4C93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0C7F36" w:rsidRPr="00AA4C93" w14:paraId="24A20526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FD9C4E" w14:textId="13634948" w:rsidR="000C7F36" w:rsidRPr="00AA4C93" w:rsidRDefault="000C7F36" w:rsidP="00AA4C93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Crossed Dipole Array with 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624277" w14:textId="1D7092E3" w:rsidR="000C7F36" w:rsidRPr="00AA4C93" w:rsidRDefault="00CD63B7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0.88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9C98E3" w14:textId="4895D34C" w:rsidR="000C7F36" w:rsidRPr="00AA4C93" w:rsidRDefault="00CD63B7" w:rsidP="00AA4C93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9C4856" w:rsidRPr="00AA4C93" w14:paraId="2DBC5D6B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252923" w14:textId="6F9C2E2F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Co-Linear Dipole Array with </w:t>
            </w: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0.05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A818C1" w14:textId="55A4C300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2.69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CA7376" w14:textId="05AC951C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0.5</w:t>
            </w:r>
            <w:r w:rsidR="00056EDB">
              <w:rPr>
                <w:rFonts w:eastAsia="Times New Roman"/>
                <w:color w:val="000000"/>
                <w:szCs w:val="22"/>
                <w:lang w:val="en-US"/>
              </w:rPr>
              <w:t>0</w:t>
            </w:r>
          </w:p>
        </w:tc>
      </w:tr>
      <w:tr w:rsidR="009C4856" w:rsidRPr="00AA4C93" w14:paraId="07225AD9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AC7A28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Co-Linear Dipole Array with 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/2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D730F6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2.75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E44CF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0.03</w:t>
            </w:r>
          </w:p>
        </w:tc>
      </w:tr>
      <w:tr w:rsidR="009C4856" w:rsidRPr="00AA4C93" w14:paraId="1A6B8C60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3EBC57" w14:textId="4CFBCE1F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Co-Linear Dipole Array with </w:t>
            </w:r>
            <w:r w:rsidRPr="00AA4C93">
              <w:rPr>
                <w:rFonts w:ascii="Symbol" w:eastAsia="Times New Roman" w:hAnsi="Symbol"/>
                <w:b/>
                <w:bCs/>
                <w:color w:val="000000"/>
                <w:szCs w:val="22"/>
                <w:lang w:val="en-US"/>
              </w:rPr>
              <w:t>l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spacing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CC210F" w14:textId="65113C5F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2.83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1D12EA" w14:textId="61CC4411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0.02</w:t>
            </w:r>
          </w:p>
        </w:tc>
      </w:tr>
      <w:tr w:rsidR="009C4856" w:rsidRPr="00AA4C93" w14:paraId="66FA5744" w14:textId="77777777" w:rsidTr="00AA4C93">
        <w:trPr>
          <w:trHeight w:val="840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03D94D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/n40/n41 (smartphone in BHHR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B4333B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1.39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1E2EE7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0.01</w:t>
            </w:r>
          </w:p>
        </w:tc>
      </w:tr>
      <w:tr w:rsidR="009C4856" w:rsidRPr="00AA4C93" w14:paraId="7F9B1AC7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2B594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 (smartphone in BHHR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2CBB7D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1.93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1AA9D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0.16</w:t>
            </w:r>
          </w:p>
        </w:tc>
      </w:tr>
      <w:tr w:rsidR="009C4856" w:rsidRPr="00AA4C93" w14:paraId="15B8BF73" w14:textId="77777777" w:rsidTr="00AA4C93">
        <w:trPr>
          <w:trHeight w:val="840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5F4B03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/n40/n41 (smartphone in 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DA2B4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1.72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E7D3E4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9C4856" w:rsidRPr="00AA4C93" w14:paraId="51EB3B97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956EA6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 (smartphone in 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C2C845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1.58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9E38B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0.08</w:t>
            </w:r>
          </w:p>
        </w:tc>
      </w:tr>
      <w:tr w:rsidR="009C4856" w:rsidRPr="00AA4C93" w14:paraId="33AD4080" w14:textId="77777777" w:rsidTr="00AA4C93">
        <w:trPr>
          <w:trHeight w:val="840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59DF81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proofErr w:type="spellStart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WiFi</w:t>
            </w:r>
            <w:proofErr w:type="spellEnd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/n40/n41 (smartphone in 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E034ED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2.02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B3280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9C4856" w:rsidRPr="00AA4C93" w14:paraId="031A698B" w14:textId="77777777" w:rsidTr="00AA4C93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904CD6" w14:textId="77777777" w:rsidR="009C4856" w:rsidRPr="00AA4C93" w:rsidRDefault="009C4856" w:rsidP="009C4856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n3 (smartphone in HR condition)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E07B84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1.90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EF65A0" w14:textId="77777777" w:rsidR="009C4856" w:rsidRPr="00AA4C93" w:rsidRDefault="009C4856" w:rsidP="009C4856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0.14</w:t>
            </w:r>
          </w:p>
        </w:tc>
      </w:tr>
    </w:tbl>
    <w:p w14:paraId="7D67D6F5" w14:textId="4BC71137" w:rsidR="00E85065" w:rsidRPr="009D4DDC" w:rsidRDefault="00E85065" w:rsidP="00D234F7">
      <w:pPr>
        <w:rPr>
          <w:szCs w:val="22"/>
        </w:rPr>
      </w:pPr>
      <w:r>
        <w:rPr>
          <w:szCs w:val="22"/>
        </w:rPr>
        <w:t xml:space="preserve">Another </w:t>
      </w:r>
      <w:r w:rsidR="00854194">
        <w:rPr>
          <w:szCs w:val="22"/>
        </w:rPr>
        <w:t xml:space="preserve">set of simulations were performed with antenna patterns that have no overlap, i.e., </w:t>
      </w:r>
      <w:r w:rsidR="00614076">
        <w:rPr>
          <w:szCs w:val="22"/>
        </w:rPr>
        <w:t xml:space="preserve">radiating in totally opposite directions. For this exercise, two patch antennas were simulated as </w:t>
      </w:r>
      <w:r w:rsidR="00614076" w:rsidRPr="009D4DDC">
        <w:rPr>
          <w:szCs w:val="22"/>
        </w:rPr>
        <w:t xml:space="preserve">shown in </w:t>
      </w:r>
      <w:r w:rsidR="0020347F" w:rsidRPr="009D4DDC">
        <w:rPr>
          <w:szCs w:val="22"/>
        </w:rPr>
        <w:fldChar w:fldCharType="begin"/>
      </w:r>
      <w:r w:rsidR="0020347F" w:rsidRPr="009D4DDC">
        <w:rPr>
          <w:szCs w:val="22"/>
        </w:rPr>
        <w:instrText xml:space="preserve"> REF _Ref149134654 \h </w:instrText>
      </w:r>
      <w:r w:rsidR="009D4DDC">
        <w:rPr>
          <w:szCs w:val="22"/>
        </w:rPr>
        <w:instrText xml:space="preserve"> \* MERGEFORMAT </w:instrText>
      </w:r>
      <w:r w:rsidR="0020347F" w:rsidRPr="009D4DDC">
        <w:rPr>
          <w:szCs w:val="22"/>
        </w:rPr>
      </w:r>
      <w:r w:rsidR="0020347F" w:rsidRPr="009D4DDC">
        <w:rPr>
          <w:szCs w:val="22"/>
        </w:rPr>
        <w:fldChar w:fldCharType="separate"/>
      </w:r>
      <w:r w:rsidR="00FA396F" w:rsidRPr="00FA396F">
        <w:rPr>
          <w:szCs w:val="22"/>
        </w:rPr>
        <w:t xml:space="preserve">Figure </w:t>
      </w:r>
      <w:r w:rsidR="00FA396F" w:rsidRPr="00FA396F">
        <w:rPr>
          <w:noProof/>
          <w:szCs w:val="22"/>
        </w:rPr>
        <w:t>10</w:t>
      </w:r>
      <w:r w:rsidR="0020347F" w:rsidRPr="009D4DDC">
        <w:rPr>
          <w:szCs w:val="22"/>
        </w:rPr>
        <w:fldChar w:fldCharType="end"/>
      </w:r>
      <w:r w:rsidR="009D4DDC">
        <w:rPr>
          <w:szCs w:val="22"/>
        </w:rPr>
        <w:t>.</w:t>
      </w:r>
    </w:p>
    <w:p w14:paraId="0FF729C8" w14:textId="04448BC6" w:rsidR="00614076" w:rsidRDefault="008C5B8A" w:rsidP="008C5B8A">
      <w:pPr>
        <w:spacing w:after="0"/>
        <w:jc w:val="center"/>
        <w:rPr>
          <w:szCs w:val="22"/>
        </w:rPr>
      </w:pPr>
      <w:r>
        <w:rPr>
          <w:noProof/>
        </w:rPr>
        <w:drawing>
          <wp:inline distT="0" distB="0" distL="0" distR="0" wp14:anchorId="54B2D1D1" wp14:editId="41F9B951">
            <wp:extent cx="3657600" cy="3120398"/>
            <wp:effectExtent l="0" t="0" r="0" b="3810"/>
            <wp:docPr id="14941880" name="Picture 1" descr="A green and red square shap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1880" name="Picture 1" descr="A green and red square shapes&#10;&#10;Description automatically generated with medium confidenc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12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431B" w14:textId="64D0BADD" w:rsidR="00614076" w:rsidRDefault="004F1101" w:rsidP="008C5B8A">
      <w:pPr>
        <w:pStyle w:val="Caption"/>
        <w:jc w:val="center"/>
      </w:pPr>
      <w:bookmarkStart w:id="49" w:name="_Ref14913465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10</w:t>
      </w:r>
      <w:r>
        <w:fldChar w:fldCharType="end"/>
      </w:r>
      <w:bookmarkEnd w:id="49"/>
      <w:r>
        <w:t xml:space="preserve">: </w:t>
      </w:r>
      <w:r w:rsidR="008C5B8A">
        <w:t>CST Microwave Studio model of opposing patch antennas.</w:t>
      </w:r>
    </w:p>
    <w:p w14:paraId="0A99C837" w14:textId="391D85D0" w:rsidR="009D4DDC" w:rsidRDefault="001D6A93" w:rsidP="009D4DDC">
      <w:pPr>
        <w:rPr>
          <w:szCs w:val="22"/>
        </w:rPr>
      </w:pPr>
      <w:r w:rsidRPr="0028177E">
        <w:rPr>
          <w:szCs w:val="22"/>
        </w:rPr>
        <w:t xml:space="preserve">The </w:t>
      </w:r>
      <w:r w:rsidR="0028177E">
        <w:rPr>
          <w:szCs w:val="22"/>
        </w:rPr>
        <w:t xml:space="preserve">simulated </w:t>
      </w:r>
      <w:r w:rsidRPr="0028177E">
        <w:rPr>
          <w:szCs w:val="22"/>
        </w:rPr>
        <w:t>antenna patterns</w:t>
      </w:r>
      <w:r w:rsidR="001F0951">
        <w:rPr>
          <w:szCs w:val="22"/>
        </w:rPr>
        <w:t xml:space="preserve"> for TPMI0 through TPMI5 are shown in </w:t>
      </w:r>
      <w:r w:rsidR="00C16B7D">
        <w:rPr>
          <w:szCs w:val="22"/>
        </w:rPr>
        <w:fldChar w:fldCharType="begin"/>
      </w:r>
      <w:r w:rsidR="00C16B7D">
        <w:rPr>
          <w:szCs w:val="22"/>
        </w:rPr>
        <w:instrText xml:space="preserve"> REF _Ref149135209 \h </w:instrText>
      </w:r>
      <w:r w:rsidR="00C16B7D">
        <w:rPr>
          <w:szCs w:val="22"/>
        </w:rPr>
      </w:r>
      <w:r w:rsidR="00C16B7D">
        <w:rPr>
          <w:szCs w:val="22"/>
        </w:rPr>
        <w:fldChar w:fldCharType="separate"/>
      </w:r>
      <w:r w:rsidR="00FA396F">
        <w:t xml:space="preserve">Figure </w:t>
      </w:r>
      <w:r w:rsidR="00FA396F">
        <w:rPr>
          <w:noProof/>
        </w:rPr>
        <w:t>11</w:t>
      </w:r>
      <w:r w:rsidR="00C16B7D">
        <w:rPr>
          <w:szCs w:val="22"/>
        </w:rPr>
        <w:fldChar w:fldCharType="end"/>
      </w:r>
      <w:r w:rsidR="00FE4B1E">
        <w:rPr>
          <w:szCs w:val="22"/>
        </w:rPr>
        <w:t xml:space="preserve">. Clearly, there are no visible differences between the TPMI2 through TPMI5 patterns given the lack of overlap of the TPMI0 and TPMI1 patterns. </w:t>
      </w:r>
      <w:r w:rsidR="005C1795">
        <w:rPr>
          <w:szCs w:val="22"/>
        </w:rPr>
        <w:t xml:space="preserve">The radiated power results are presented in </w:t>
      </w:r>
      <w:r w:rsidR="005C1795">
        <w:rPr>
          <w:szCs w:val="22"/>
        </w:rPr>
        <w:fldChar w:fldCharType="begin"/>
      </w:r>
      <w:r w:rsidR="005C1795">
        <w:rPr>
          <w:szCs w:val="22"/>
        </w:rPr>
        <w:instrText xml:space="preserve"> REF _Ref149897618 \h </w:instrText>
      </w:r>
      <w:r w:rsidR="005C1795">
        <w:rPr>
          <w:szCs w:val="22"/>
        </w:rPr>
      </w:r>
      <w:r w:rsidR="005C1795">
        <w:rPr>
          <w:szCs w:val="22"/>
        </w:rPr>
        <w:fldChar w:fldCharType="separate"/>
      </w:r>
      <w:r w:rsidR="00FA396F">
        <w:t xml:space="preserve">Table </w:t>
      </w:r>
      <w:r w:rsidR="00FA396F">
        <w:rPr>
          <w:noProof/>
        </w:rPr>
        <w:t>9</w:t>
      </w:r>
      <w:r w:rsidR="005C1795">
        <w:rPr>
          <w:szCs w:val="22"/>
        </w:rPr>
        <w:fldChar w:fldCharType="end"/>
      </w:r>
      <w:r w:rsidR="005C1795">
        <w:rPr>
          <w:szCs w:val="22"/>
        </w:rPr>
        <w:t xml:space="preserve"> while the </w:t>
      </w:r>
      <w:r w:rsidR="005C1795" w:rsidRPr="005C1795">
        <w:rPr>
          <w:szCs w:val="22"/>
        </w:rPr>
        <w:t>SIME power offsets</w:t>
      </w:r>
      <w:r w:rsidR="005C1795">
        <w:rPr>
          <w:szCs w:val="22"/>
        </w:rPr>
        <w:t xml:space="preserve"> and ECC for this antenna array are </w:t>
      </w:r>
      <w:r w:rsidR="009701DA">
        <w:rPr>
          <w:szCs w:val="22"/>
        </w:rPr>
        <w:t xml:space="preserve">tabulated in </w:t>
      </w:r>
      <w:r w:rsidR="009701DA">
        <w:rPr>
          <w:szCs w:val="22"/>
        </w:rPr>
        <w:fldChar w:fldCharType="begin"/>
      </w:r>
      <w:r w:rsidR="009701DA">
        <w:rPr>
          <w:szCs w:val="22"/>
        </w:rPr>
        <w:instrText xml:space="preserve"> REF _Ref149897653 \h </w:instrText>
      </w:r>
      <w:r w:rsidR="009701DA">
        <w:rPr>
          <w:szCs w:val="22"/>
        </w:rPr>
      </w:r>
      <w:r w:rsidR="009701DA">
        <w:rPr>
          <w:szCs w:val="22"/>
        </w:rPr>
        <w:fldChar w:fldCharType="separate"/>
      </w:r>
      <w:r w:rsidR="00FA396F">
        <w:t xml:space="preserve">Table </w:t>
      </w:r>
      <w:r w:rsidR="00FA396F">
        <w:rPr>
          <w:noProof/>
        </w:rPr>
        <w:t>10</w:t>
      </w:r>
      <w:r w:rsidR="009701DA">
        <w:rPr>
          <w:szCs w:val="22"/>
        </w:rPr>
        <w:fldChar w:fldCharType="end"/>
      </w:r>
      <w:r w:rsidR="009701DA">
        <w:rPr>
          <w:szCs w:val="22"/>
        </w:rPr>
        <w:t>. Clearly, this antenna configuration shows no benefit of Option 2 over Option 1</w:t>
      </w:r>
      <w:r w:rsidR="00E756EA">
        <w:rPr>
          <w:szCs w:val="22"/>
        </w:rPr>
        <w:t xml:space="preserve"> with </w:t>
      </w:r>
      <w:proofErr w:type="gramStart"/>
      <w:r w:rsidR="00E756EA">
        <w:rPr>
          <w:szCs w:val="22"/>
        </w:rPr>
        <w:t>an</w:t>
      </w:r>
      <w:proofErr w:type="gramEnd"/>
      <w:r w:rsidR="00E756EA">
        <w:rPr>
          <w:szCs w:val="22"/>
        </w:rPr>
        <w:t xml:space="preserve"> SIME offset of 0 dB. </w:t>
      </w:r>
    </w:p>
    <w:p w14:paraId="102FCBE8" w14:textId="674F50DC" w:rsidR="001D6A93" w:rsidRDefault="00D03FE8" w:rsidP="009D4DDC">
      <w:pPr>
        <w:rPr>
          <w:noProof/>
        </w:rPr>
      </w:pPr>
      <w:r>
        <w:rPr>
          <w:noProof/>
        </w:rPr>
        <w:drawing>
          <wp:inline distT="0" distB="0" distL="0" distR="0" wp14:anchorId="4F50D53B" wp14:editId="2E135E34">
            <wp:extent cx="2743200" cy="2340299"/>
            <wp:effectExtent l="0" t="0" r="0" b="3175"/>
            <wp:docPr id="946133533" name="Picture 1" descr="A computer screen shot of a colorful sphe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133533" name="Picture 1" descr="A computer screen shot of a colorful spher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1448" w:rsidRPr="00E41448">
        <w:rPr>
          <w:noProof/>
        </w:rPr>
        <w:t xml:space="preserve"> </w:t>
      </w:r>
      <w:r w:rsidR="00E41448">
        <w:rPr>
          <w:noProof/>
        </w:rPr>
        <w:drawing>
          <wp:inline distT="0" distB="0" distL="0" distR="0" wp14:anchorId="2B74B1D3" wp14:editId="27C3F8BA">
            <wp:extent cx="2743200" cy="2340299"/>
            <wp:effectExtent l="0" t="0" r="0" b="3175"/>
            <wp:docPr id="143039707" name="Picture 1" descr="A computer screen shot of a sphe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39707" name="Picture 1" descr="A computer screen shot of a spher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E0352" w14:textId="227BB993" w:rsidR="009E73AA" w:rsidRDefault="009E73AA" w:rsidP="009D4DDC">
      <w:pPr>
        <w:rPr>
          <w:noProof/>
        </w:rPr>
      </w:pPr>
      <w:r>
        <w:rPr>
          <w:noProof/>
        </w:rPr>
        <w:drawing>
          <wp:inline distT="0" distB="0" distL="0" distR="0" wp14:anchorId="3B4A3ED3" wp14:editId="7B0DB922">
            <wp:extent cx="2743200" cy="2340299"/>
            <wp:effectExtent l="0" t="0" r="0" b="3175"/>
            <wp:docPr id="752741976" name="Picture 1" descr="A computer generated image of a sphere with Crust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741976" name="Picture 1" descr="A computer generated image of a sphere with Crust in the background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73AA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E746D2" wp14:editId="45D9CF58">
            <wp:extent cx="2743200" cy="2340299"/>
            <wp:effectExtent l="0" t="0" r="0" b="3175"/>
            <wp:docPr id="1712694938" name="Picture 1" descr="A computer screen shot of a colorful sphere with Crust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694938" name="Picture 1" descr="A computer screen shot of a colorful sphere with Crust in the background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A427" w14:textId="19001FF7" w:rsidR="00F4561A" w:rsidRDefault="00F4561A" w:rsidP="005B5EC4">
      <w:pPr>
        <w:spacing w:after="0"/>
      </w:pPr>
      <w:r>
        <w:rPr>
          <w:noProof/>
        </w:rPr>
        <w:drawing>
          <wp:inline distT="0" distB="0" distL="0" distR="0" wp14:anchorId="39A9CFFD" wp14:editId="40A5E6F6">
            <wp:extent cx="2743200" cy="2340299"/>
            <wp:effectExtent l="0" t="0" r="0" b="3175"/>
            <wp:docPr id="672464996" name="Picture 1" descr="A computer screen shot of a colorful sphere with Crust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464996" name="Picture 1" descr="A computer screen shot of a colorful sphere with Crust in the background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61A">
        <w:rPr>
          <w:noProof/>
        </w:rPr>
        <w:t xml:space="preserve"> </w:t>
      </w:r>
      <w:r>
        <w:rPr>
          <w:noProof/>
        </w:rPr>
        <w:drawing>
          <wp:inline distT="0" distB="0" distL="0" distR="0" wp14:anchorId="2EEBD033" wp14:editId="0B6A8F41">
            <wp:extent cx="2743200" cy="2340299"/>
            <wp:effectExtent l="0" t="0" r="0" b="3175"/>
            <wp:docPr id="859317897" name="Picture 1" descr="A computer generated image of a sphere with Crust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17897" name="Picture 1" descr="A computer generated image of a sphere with Crust in the background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34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A693F" w14:textId="6A0140A0" w:rsidR="00D03FE8" w:rsidRDefault="00D03FE8" w:rsidP="00D03FE8">
      <w:pPr>
        <w:pStyle w:val="Caption"/>
        <w:jc w:val="center"/>
      </w:pPr>
      <w:bookmarkStart w:id="50" w:name="_Ref1491352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11</w:t>
      </w:r>
      <w:r>
        <w:fldChar w:fldCharType="end"/>
      </w:r>
      <w:bookmarkEnd w:id="50"/>
      <w:r>
        <w:t>: Simulated antenna patterns for TPMI0 (top</w:t>
      </w:r>
      <w:r w:rsidR="00E41448">
        <w:t xml:space="preserve"> left) to TPMI5 (bottom</w:t>
      </w:r>
      <w:r w:rsidR="005B5EC4">
        <w:t xml:space="preserve"> left</w:t>
      </w:r>
      <w:r w:rsidR="00E41448">
        <w:t>).</w:t>
      </w:r>
    </w:p>
    <w:p w14:paraId="4AC69AE4" w14:textId="16E7E3AD" w:rsidR="00652529" w:rsidRDefault="00652529" w:rsidP="00652529">
      <w:pPr>
        <w:pStyle w:val="Caption"/>
        <w:jc w:val="center"/>
      </w:pPr>
      <w:bookmarkStart w:id="51" w:name="_Ref14989761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9</w:t>
      </w:r>
      <w:r>
        <w:fldChar w:fldCharType="end"/>
      </w:r>
      <w:bookmarkEnd w:id="51"/>
      <w:r>
        <w:t xml:space="preserve">: Radiated power (TRP/SIAE/SIME) results for </w:t>
      </w:r>
      <w:r w:rsidR="00C51611">
        <w:t xml:space="preserve">opposing patch </w:t>
      </w:r>
      <w:proofErr w:type="gramStart"/>
      <w:r w:rsidR="00C51611">
        <w:t>array</w:t>
      </w:r>
      <w:proofErr w:type="gramEnd"/>
    </w:p>
    <w:tbl>
      <w:tblPr>
        <w:tblW w:w="4551" w:type="dxa"/>
        <w:jc w:val="center"/>
        <w:tblLook w:val="04A0" w:firstRow="1" w:lastRow="0" w:firstColumn="1" w:lastColumn="0" w:noHBand="0" w:noVBand="1"/>
      </w:tblPr>
      <w:tblGrid>
        <w:gridCol w:w="2079"/>
        <w:gridCol w:w="2236"/>
        <w:gridCol w:w="236"/>
      </w:tblGrid>
      <w:tr w:rsidR="00712113" w:rsidRPr="00FB6437" w14:paraId="3C350908" w14:textId="77777777" w:rsidTr="00712113">
        <w:trPr>
          <w:gridAfter w:val="1"/>
          <w:wAfter w:w="236" w:type="dxa"/>
          <w:trHeight w:val="86"/>
          <w:jc w:val="center"/>
        </w:trPr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A1514" w14:textId="69D1FFC1" w:rsidR="00712113" w:rsidRPr="00FB6437" w:rsidRDefault="00712113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TPMI/Antenna Config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758C4" w14:textId="3372492E" w:rsidR="00712113" w:rsidRDefault="00712113" w:rsidP="000203F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Power [W]</w:t>
            </w:r>
          </w:p>
        </w:tc>
      </w:tr>
      <w:tr w:rsidR="00712113" w:rsidRPr="00FB6437" w14:paraId="6D33E83D" w14:textId="77777777" w:rsidTr="00712113">
        <w:trPr>
          <w:gridAfter w:val="1"/>
          <w:wAfter w:w="236" w:type="dxa"/>
          <w:trHeight w:val="828"/>
          <w:jc w:val="center"/>
        </w:trPr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109A0" w14:textId="736E5AB4" w:rsidR="00712113" w:rsidRPr="00FB6437" w:rsidRDefault="00712113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2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B0F13" w14:textId="1DFFE6A0" w:rsidR="00712113" w:rsidRPr="00FB6437" w:rsidRDefault="00712113" w:rsidP="000203F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Patch Array with Opposing Elements</w:t>
            </w:r>
          </w:p>
        </w:tc>
      </w:tr>
      <w:tr w:rsidR="00712113" w:rsidRPr="00FB6437" w14:paraId="157EB2B6" w14:textId="77777777" w:rsidTr="00712113">
        <w:trPr>
          <w:trHeight w:val="31"/>
          <w:jc w:val="center"/>
        </w:trPr>
        <w:tc>
          <w:tcPr>
            <w:tcW w:w="20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155A8" w14:textId="77777777" w:rsidR="00712113" w:rsidRPr="00FB6437" w:rsidRDefault="00712113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2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004A4" w14:textId="77777777" w:rsidR="00712113" w:rsidRPr="00FB6437" w:rsidRDefault="00712113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3F3DA" w14:textId="77777777" w:rsidR="00712113" w:rsidRPr="00FB6437" w:rsidRDefault="00712113" w:rsidP="000203F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</w:p>
        </w:tc>
      </w:tr>
      <w:tr w:rsidR="000A7A1B" w:rsidRPr="00FB6437" w14:paraId="41AF1EF6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AB2A7" w14:textId="77777777" w:rsidR="000A7A1B" w:rsidRPr="00FB6437" w:rsidRDefault="000A7A1B" w:rsidP="000A7A1B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TPMI0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495E6" w14:textId="1BB9C077" w:rsidR="000A7A1B" w:rsidRPr="00FB6437" w:rsidRDefault="000A7A1B" w:rsidP="000A7A1B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color w:val="000000"/>
                <w:szCs w:val="22"/>
              </w:rPr>
              <w:t>0.43</w:t>
            </w:r>
          </w:p>
        </w:tc>
        <w:tc>
          <w:tcPr>
            <w:tcW w:w="236" w:type="dxa"/>
            <w:vAlign w:val="center"/>
            <w:hideMark/>
          </w:tcPr>
          <w:p w14:paraId="4E342653" w14:textId="77777777" w:rsidR="000A7A1B" w:rsidRPr="00FB6437" w:rsidRDefault="000A7A1B" w:rsidP="000A7A1B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0A7A1B" w:rsidRPr="00FB6437" w14:paraId="386AD53C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390EA" w14:textId="77777777" w:rsidR="000A7A1B" w:rsidRPr="00FB6437" w:rsidRDefault="000A7A1B" w:rsidP="000A7A1B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B6123" w14:textId="27B33AA6" w:rsidR="000A7A1B" w:rsidRPr="00FB6437" w:rsidRDefault="000A7A1B" w:rsidP="000A7A1B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color w:val="000000"/>
                <w:szCs w:val="22"/>
              </w:rPr>
              <w:t>0.43</w:t>
            </w:r>
          </w:p>
        </w:tc>
        <w:tc>
          <w:tcPr>
            <w:tcW w:w="236" w:type="dxa"/>
            <w:vAlign w:val="center"/>
            <w:hideMark/>
          </w:tcPr>
          <w:p w14:paraId="6A22141F" w14:textId="77777777" w:rsidR="000A7A1B" w:rsidRPr="00FB6437" w:rsidRDefault="000A7A1B" w:rsidP="000A7A1B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0E0BB0" w:rsidRPr="00FB6437" w14:paraId="1417557A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75832ED1" w14:textId="77777777" w:rsidR="000E0BB0" w:rsidRPr="00FB6437" w:rsidRDefault="000E0BB0" w:rsidP="000203F1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TPMI0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 xml:space="preserve"> + TRP</w:t>
            </w:r>
            <w:r w:rsidRPr="00FB6437">
              <w:rPr>
                <w:rFonts w:eastAsia="Times New Roman"/>
                <w:b/>
                <w:bCs/>
                <w:color w:val="FFFFFF"/>
                <w:szCs w:val="22"/>
                <w:vertAlign w:val="subscript"/>
                <w:lang w:val="en-US"/>
              </w:rPr>
              <w:t>TPMI1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44A807D4" w14:textId="41290698" w:rsidR="000E0BB0" w:rsidRPr="00B175C7" w:rsidRDefault="000A7A1B" w:rsidP="000A7A1B">
            <w:pPr>
              <w:spacing w:after="0"/>
              <w:jc w:val="center"/>
              <w:rPr>
                <w:b/>
                <w:bCs/>
                <w:szCs w:val="22"/>
                <w:lang w:val="en-US"/>
              </w:rPr>
            </w:pPr>
            <w:r w:rsidRPr="00B175C7">
              <w:rPr>
                <w:b/>
                <w:bCs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484B8418" w14:textId="77777777" w:rsidR="000E0BB0" w:rsidRPr="00FB6437" w:rsidRDefault="000E0BB0" w:rsidP="000203F1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2F7554B9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6EB1B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TPMI2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65714" w14:textId="4A20993D" w:rsidR="00554BED" w:rsidRPr="00FB6437" w:rsidRDefault="00554BED" w:rsidP="00554BED">
            <w:pPr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>
              <w:rPr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0BD2C251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04C2D318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018FF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TPMI3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BB5AC" w14:textId="1EE6F438" w:rsidR="00554BED" w:rsidRPr="00FB6437" w:rsidRDefault="00554BED" w:rsidP="00554BED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color w:val="000000"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1D13341C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28EF79E6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8E6AF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TPMI4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68C6F" w14:textId="69B85F69" w:rsidR="00554BED" w:rsidRPr="00FB6437" w:rsidRDefault="00554BED" w:rsidP="00554BED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color w:val="000000"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3D66B9B7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65C660B2" w14:textId="77777777" w:rsidTr="00712113">
        <w:trPr>
          <w:trHeight w:val="324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42CEC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FB6437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TPMI5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0E56" w14:textId="34A960EF" w:rsidR="00554BED" w:rsidRPr="00FB6437" w:rsidRDefault="00554BED" w:rsidP="00554BED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color w:val="000000"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2BC5FEA2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66CC1A5A" w14:textId="77777777" w:rsidTr="00712113">
        <w:trPr>
          <w:trHeight w:val="288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06787053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(TPMI2-3)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579C398" w14:textId="6517AABC" w:rsidR="00554BED" w:rsidRPr="00B175C7" w:rsidRDefault="00554BED" w:rsidP="00B175C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B175C7">
              <w:rPr>
                <w:b/>
                <w:bCs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3EFC0EAF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2E899BF2" w14:textId="77777777" w:rsidTr="00712113">
        <w:trPr>
          <w:trHeight w:val="288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3F1BD32D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(TPMI4-5)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29812F14" w14:textId="2882A6CB" w:rsidR="00554BED" w:rsidRPr="00B175C7" w:rsidRDefault="00B175C7" w:rsidP="00B175C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B175C7">
              <w:rPr>
                <w:b/>
                <w:bCs/>
                <w:szCs w:val="22"/>
              </w:rPr>
              <w:t>0</w:t>
            </w:r>
            <w:r w:rsidR="00554BED" w:rsidRPr="00B175C7">
              <w:rPr>
                <w:b/>
                <w:bCs/>
                <w:szCs w:val="22"/>
              </w:rPr>
              <w:t>.86</w:t>
            </w:r>
          </w:p>
        </w:tc>
        <w:tc>
          <w:tcPr>
            <w:tcW w:w="236" w:type="dxa"/>
            <w:vAlign w:val="center"/>
            <w:hideMark/>
          </w:tcPr>
          <w:p w14:paraId="4FA2AB11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55956D1E" w14:textId="77777777" w:rsidTr="00712113">
        <w:trPr>
          <w:trHeight w:val="300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7030548C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SIAE (TPMI2-5)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09288390" w14:textId="7F395593" w:rsidR="00554BED" w:rsidRPr="00B175C7" w:rsidRDefault="00554BED" w:rsidP="00B175C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B175C7">
              <w:rPr>
                <w:b/>
                <w:bCs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61E2D1BF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  <w:tr w:rsidR="00554BED" w:rsidRPr="00FB6437" w14:paraId="09EA3C19" w14:textId="77777777" w:rsidTr="00712113">
        <w:trPr>
          <w:trHeight w:val="300"/>
          <w:jc w:val="center"/>
        </w:trPr>
        <w:tc>
          <w:tcPr>
            <w:tcW w:w="20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center"/>
            <w:hideMark/>
          </w:tcPr>
          <w:p w14:paraId="608804D8" w14:textId="77777777" w:rsidR="00554BED" w:rsidRPr="00FB6437" w:rsidRDefault="00554BED" w:rsidP="00554BED">
            <w:pPr>
              <w:spacing w:after="0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FB6437"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  <w:t>SIME (TPMI2-5)</w:t>
            </w:r>
          </w:p>
        </w:tc>
        <w:tc>
          <w:tcPr>
            <w:tcW w:w="223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14:paraId="5D2EB05A" w14:textId="4B86EBBA" w:rsidR="00554BED" w:rsidRPr="00B175C7" w:rsidRDefault="00554BED" w:rsidP="00B175C7">
            <w:pPr>
              <w:spacing w:after="0"/>
              <w:jc w:val="center"/>
              <w:rPr>
                <w:rFonts w:eastAsia="Times New Roman"/>
                <w:b/>
                <w:bCs/>
                <w:color w:val="FFFFFF"/>
                <w:szCs w:val="22"/>
                <w:lang w:val="en-US"/>
              </w:rPr>
            </w:pPr>
            <w:r w:rsidRPr="00B175C7">
              <w:rPr>
                <w:b/>
                <w:bCs/>
                <w:szCs w:val="22"/>
              </w:rPr>
              <w:t>0.86</w:t>
            </w:r>
          </w:p>
        </w:tc>
        <w:tc>
          <w:tcPr>
            <w:tcW w:w="236" w:type="dxa"/>
            <w:vAlign w:val="center"/>
            <w:hideMark/>
          </w:tcPr>
          <w:p w14:paraId="517B7FFF" w14:textId="77777777" w:rsidR="00554BED" w:rsidRPr="00FB6437" w:rsidRDefault="00554BED" w:rsidP="00554BED">
            <w:pPr>
              <w:spacing w:after="0"/>
              <w:rPr>
                <w:rFonts w:eastAsia="Times New Roman"/>
                <w:lang w:val="en-US"/>
              </w:rPr>
            </w:pPr>
          </w:p>
        </w:tc>
      </w:tr>
    </w:tbl>
    <w:p w14:paraId="329A1907" w14:textId="77777777" w:rsidR="0077008A" w:rsidRDefault="0077008A" w:rsidP="00B175C7">
      <w:pPr>
        <w:pStyle w:val="Caption"/>
        <w:jc w:val="center"/>
      </w:pPr>
    </w:p>
    <w:p w14:paraId="11B445DC" w14:textId="3883C19E" w:rsidR="00B175C7" w:rsidRDefault="00B175C7" w:rsidP="00B175C7">
      <w:pPr>
        <w:pStyle w:val="Caption"/>
        <w:jc w:val="center"/>
      </w:pPr>
      <w:bookmarkStart w:id="52" w:name="_Ref14989765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10</w:t>
      </w:r>
      <w:r>
        <w:fldChar w:fldCharType="end"/>
      </w:r>
      <w:bookmarkEnd w:id="52"/>
      <w:r>
        <w:t xml:space="preserve">: SIME power offsets for opposing patch </w:t>
      </w:r>
      <w:proofErr w:type="gramStart"/>
      <w:r>
        <w:t>array</w:t>
      </w:r>
      <w:proofErr w:type="gramEnd"/>
    </w:p>
    <w:tbl>
      <w:tblPr>
        <w:tblW w:w="7220" w:type="dxa"/>
        <w:jc w:val="center"/>
        <w:tblLook w:val="04A0" w:firstRow="1" w:lastRow="0" w:firstColumn="1" w:lastColumn="0" w:noHBand="0" w:noVBand="1"/>
      </w:tblPr>
      <w:tblGrid>
        <w:gridCol w:w="2340"/>
        <w:gridCol w:w="2520"/>
        <w:gridCol w:w="2360"/>
      </w:tblGrid>
      <w:tr w:rsidR="00B175C7" w:rsidRPr="00AA4C93" w14:paraId="2BE1198F" w14:textId="77777777" w:rsidTr="000203F1">
        <w:trPr>
          <w:trHeight w:val="888"/>
          <w:jc w:val="center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8B08F" w14:textId="77777777" w:rsidR="00B175C7" w:rsidRPr="00AA4C93" w:rsidRDefault="00B175C7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Model</w:t>
            </w:r>
          </w:p>
        </w:tc>
        <w:tc>
          <w:tcPr>
            <w:tcW w:w="25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CA3B29" w14:textId="77777777" w:rsidR="00B175C7" w:rsidRPr="00AA4C93" w:rsidRDefault="00B175C7" w:rsidP="000203F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SIME Offset from </w:t>
            </w:r>
            <w:r w:rsidRPr="00AA4C93">
              <w:rPr>
                <w:rFonts w:ascii="Calibri" w:eastAsia="Times New Roman" w:hAnsi="Calibri" w:cs="Calibri"/>
                <w:b/>
                <w:bCs/>
                <w:color w:val="000000"/>
                <w:szCs w:val="22"/>
                <w:lang w:val="en-US"/>
              </w:rPr>
              <w:t>∑(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</w:t>
            </w:r>
            <w:proofErr w:type="gramStart"/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0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,TRP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</w:t>
            </w:r>
            <w:proofErr w:type="gramEnd"/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1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) [dB]</w:t>
            </w:r>
          </w:p>
        </w:tc>
        <w:tc>
          <w:tcPr>
            <w:tcW w:w="2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C6C3C" w14:textId="77777777" w:rsidR="00B175C7" w:rsidRPr="00AA4C93" w:rsidRDefault="00B175C7" w:rsidP="000203F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Envelope Correlation Coefficient</w:t>
            </w: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of MIMO Antenna Pair</w:t>
            </w:r>
          </w:p>
        </w:tc>
      </w:tr>
      <w:tr w:rsidR="00B175C7" w:rsidRPr="00AA4C93" w14:paraId="1B7E61ED" w14:textId="77777777" w:rsidTr="000203F1">
        <w:trPr>
          <w:trHeight w:val="564"/>
          <w:jc w:val="center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9E3BAB" w14:textId="18D52A6B" w:rsidR="00B175C7" w:rsidRPr="00AA4C93" w:rsidRDefault="00B175C7" w:rsidP="000203F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Patch Array with Opposing Elements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63FC37" w14:textId="72503A45" w:rsidR="00B175C7" w:rsidRPr="00AA4C93" w:rsidRDefault="00B175C7" w:rsidP="000203F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CFB5CD" w14:textId="77777777" w:rsidR="00B175C7" w:rsidRPr="00AA4C93" w:rsidRDefault="00B175C7" w:rsidP="000203F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</w:tbl>
    <w:p w14:paraId="159F0610" w14:textId="2D53736B" w:rsidR="00DE6F4E" w:rsidRDefault="00171B38" w:rsidP="009D4DDC">
      <w:r>
        <w:t xml:space="preserve">What has been observed so far </w:t>
      </w:r>
      <w:r w:rsidR="00150E23">
        <w:t xml:space="preserve">for single-layer UL MIMO is counter intuitive when considering </w:t>
      </w:r>
      <w:r w:rsidR="000E3B60">
        <w:t xml:space="preserve">typical </w:t>
      </w:r>
      <w:r w:rsidR="00150E23">
        <w:t xml:space="preserve">DL MIMO </w:t>
      </w:r>
      <w:r w:rsidR="007F3D64">
        <w:t xml:space="preserve">antenna </w:t>
      </w:r>
      <w:r w:rsidR="000E3B60">
        <w:t xml:space="preserve">design guidelines, i.e., </w:t>
      </w:r>
      <w:r w:rsidR="00DC6C8F">
        <w:t xml:space="preserve">pattern spatial diversity and polarization diversity improves DL MIMO </w:t>
      </w:r>
      <w:r w:rsidR="00E756EA">
        <w:t xml:space="preserve">OTA </w:t>
      </w:r>
      <w:r w:rsidR="00DC6C8F">
        <w:t xml:space="preserve">performance. The results </w:t>
      </w:r>
      <w:r w:rsidR="005640FC">
        <w:t>presented so far seem to indicate that following the typical DL MIMO antenna design rules does not benefit</w:t>
      </w:r>
      <w:r w:rsidR="0028313D">
        <w:t xml:space="preserve"> single-layer UL MIMO performance at all</w:t>
      </w:r>
      <w:r w:rsidR="007F3D64">
        <w:t>;</w:t>
      </w:r>
      <w:r w:rsidR="0028313D">
        <w:t xml:space="preserve"> to the contrary, it </w:t>
      </w:r>
      <w:r w:rsidR="00D578CD">
        <w:t>can</w:t>
      </w:r>
      <w:r w:rsidR="00861CE7">
        <w:t xml:space="preserve"> degrade UL performance</w:t>
      </w:r>
      <w:r w:rsidR="00486EEA">
        <w:t xml:space="preserve">, see </w:t>
      </w:r>
      <w:r w:rsidR="00486EEA">
        <w:fldChar w:fldCharType="begin"/>
      </w:r>
      <w:r w:rsidR="00486EEA">
        <w:instrText xml:space="preserve"> REF _Ref149056363 \h </w:instrText>
      </w:r>
      <w:r w:rsidR="00486EEA">
        <w:fldChar w:fldCharType="separate"/>
      </w:r>
      <w:r w:rsidR="00FA396F">
        <w:t xml:space="preserve">Table </w:t>
      </w:r>
      <w:r w:rsidR="00FA396F">
        <w:rPr>
          <w:noProof/>
        </w:rPr>
        <w:t>7</w:t>
      </w:r>
      <w:r w:rsidR="00486EEA">
        <w:fldChar w:fldCharType="end"/>
      </w:r>
      <w:r w:rsidR="00861CE7">
        <w:t>. One final set of simulations were performed for the CTIA reference antennas that were used to demonstrate</w:t>
      </w:r>
      <w:r w:rsidR="00611531">
        <w:t xml:space="preserve"> good, nominal, and bad 2x2 DL LTE MIMO performance</w:t>
      </w:r>
      <w:r w:rsidR="00EE45BB">
        <w:t xml:space="preserve"> </w:t>
      </w:r>
      <w:r w:rsidR="00EE45BB">
        <w:fldChar w:fldCharType="begin"/>
      </w:r>
      <w:r w:rsidR="00EE45BB">
        <w:instrText xml:space="preserve"> REF _Ref149211999 \r \h </w:instrText>
      </w:r>
      <w:r w:rsidR="00EE45BB">
        <w:fldChar w:fldCharType="separate"/>
      </w:r>
      <w:r w:rsidR="00FA396F">
        <w:t>[16]</w:t>
      </w:r>
      <w:r w:rsidR="00EE45BB">
        <w:fldChar w:fldCharType="end"/>
      </w:r>
      <w:r w:rsidR="00EE45BB">
        <w:fldChar w:fldCharType="begin"/>
      </w:r>
      <w:r w:rsidR="00EE45BB">
        <w:instrText xml:space="preserve"> REF _Ref149212001 \r \h </w:instrText>
      </w:r>
      <w:r w:rsidR="00EE45BB">
        <w:fldChar w:fldCharType="separate"/>
      </w:r>
      <w:r w:rsidR="00FA396F">
        <w:t>[17]</w:t>
      </w:r>
      <w:r w:rsidR="00EE45BB">
        <w:fldChar w:fldCharType="end"/>
      </w:r>
      <w:r w:rsidR="00DE6F4E">
        <w:t>. The simulation models</w:t>
      </w:r>
      <w:r w:rsidR="005009C7">
        <w:t xml:space="preserve"> for the LTE Band 13 antennas</w:t>
      </w:r>
      <w:r w:rsidR="00CC3608">
        <w:t xml:space="preserve"> “Good”, “Nominal”, and “Bad” are shown in </w:t>
      </w:r>
      <w:r w:rsidR="00DA4818">
        <w:fldChar w:fldCharType="begin"/>
      </w:r>
      <w:r w:rsidR="00DA4818">
        <w:instrText xml:space="preserve"> REF _Ref149134654 \h </w:instrText>
      </w:r>
      <w:r w:rsidR="00DA4818">
        <w:fldChar w:fldCharType="separate"/>
      </w:r>
      <w:r w:rsidR="00FA396F">
        <w:t xml:space="preserve">Figure </w:t>
      </w:r>
      <w:r w:rsidR="00FA396F">
        <w:rPr>
          <w:noProof/>
        </w:rPr>
        <w:t>10</w:t>
      </w:r>
      <w:r w:rsidR="00DA4818">
        <w:fldChar w:fldCharType="end"/>
      </w:r>
      <w:r w:rsidR="000E7905">
        <w:t xml:space="preserve">; </w:t>
      </w:r>
      <w:r w:rsidR="00756087">
        <w:t>it should be noted that the</w:t>
      </w:r>
      <w:r w:rsidR="000E7905">
        <w:t xml:space="preserve"> shield cans were omitted</w:t>
      </w:r>
      <w:r w:rsidR="00756087">
        <w:t xml:space="preserve"> in this simulation</w:t>
      </w:r>
      <w:r w:rsidR="00772526">
        <w:t xml:space="preserve"> but the results without the shield can correlate well with previously </w:t>
      </w:r>
      <w:r w:rsidR="004D08F1">
        <w:t>published measurements and simulations</w:t>
      </w:r>
      <w:r w:rsidR="007A38B7">
        <w:t xml:space="preserve"> </w:t>
      </w:r>
      <w:r w:rsidR="007A38B7">
        <w:fldChar w:fldCharType="begin"/>
      </w:r>
      <w:r w:rsidR="007A38B7">
        <w:instrText xml:space="preserve"> REF _Ref149211999 \r \h </w:instrText>
      </w:r>
      <w:r w:rsidR="007A38B7">
        <w:fldChar w:fldCharType="separate"/>
      </w:r>
      <w:r w:rsidR="00FA396F">
        <w:t>[16]</w:t>
      </w:r>
      <w:r w:rsidR="007A38B7">
        <w:fldChar w:fldCharType="end"/>
      </w:r>
      <w:r w:rsidR="007A38B7">
        <w:fldChar w:fldCharType="begin"/>
      </w:r>
      <w:r w:rsidR="007A38B7">
        <w:instrText xml:space="preserve"> REF _Ref149212001 \r \h </w:instrText>
      </w:r>
      <w:r w:rsidR="007A38B7">
        <w:fldChar w:fldCharType="separate"/>
      </w:r>
      <w:r w:rsidR="00FA396F">
        <w:t>[17]</w:t>
      </w:r>
      <w:r w:rsidR="007A38B7">
        <w:fldChar w:fldCharType="end"/>
      </w:r>
      <w:r w:rsidR="00772526">
        <w:t xml:space="preserve">. </w:t>
      </w:r>
    </w:p>
    <w:p w14:paraId="307FB86A" w14:textId="69F8D1A0" w:rsidR="00CC3608" w:rsidRDefault="00380B41" w:rsidP="005009C7">
      <w:pPr>
        <w:pStyle w:val="Caption"/>
        <w:jc w:val="center"/>
      </w:pPr>
      <w:r>
        <w:rPr>
          <w:noProof/>
        </w:rPr>
        <w:drawing>
          <wp:inline distT="0" distB="0" distL="0" distR="0" wp14:anchorId="098EE05D" wp14:editId="4FF73752">
            <wp:extent cx="1828800" cy="2485474"/>
            <wp:effectExtent l="0" t="0" r="0" b="0"/>
            <wp:docPr id="1919014266" name="Picture 1" descr="A drawing of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14266" name="Picture 1" descr="A drawing of a doo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48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5D42">
        <w:rPr>
          <w:noProof/>
        </w:rPr>
        <w:drawing>
          <wp:inline distT="0" distB="0" distL="0" distR="0" wp14:anchorId="1E2EA22C" wp14:editId="43BEC260">
            <wp:extent cx="1828800" cy="2485474"/>
            <wp:effectExtent l="0" t="0" r="0" b="0"/>
            <wp:docPr id="1782210463" name="Picture 1" descr="A drawing of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210463" name="Picture 1" descr="A drawing of a doo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48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693E">
        <w:rPr>
          <w:noProof/>
        </w:rPr>
        <w:drawing>
          <wp:inline distT="0" distB="0" distL="0" distR="0" wp14:anchorId="523C2A71" wp14:editId="7A40F180">
            <wp:extent cx="1828800" cy="2485474"/>
            <wp:effectExtent l="0" t="0" r="0" b="0"/>
            <wp:docPr id="1023368883" name="Picture 1" descr="A computer generated image of a brown and green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368883" name="Picture 1" descr="A computer generated image of a brown and green doo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48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B3B59" w14:textId="220A530B" w:rsidR="005009C7" w:rsidRDefault="005009C7" w:rsidP="005009C7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12</w:t>
      </w:r>
      <w:r>
        <w:fldChar w:fldCharType="end"/>
      </w:r>
      <w:r>
        <w:t>: CST Microwave Studio model</w:t>
      </w:r>
      <w:r w:rsidR="00DA4818">
        <w:t>s</w:t>
      </w:r>
      <w:r>
        <w:t xml:space="preserve"> </w:t>
      </w:r>
      <w:r w:rsidR="00DA4818">
        <w:t xml:space="preserve">CTIA Reference Antennas </w:t>
      </w:r>
      <w:r w:rsidR="00C92E40">
        <w:fldChar w:fldCharType="begin"/>
      </w:r>
      <w:r w:rsidR="00C92E40">
        <w:instrText xml:space="preserve"> REF _Ref149211999 \r \h </w:instrText>
      </w:r>
      <w:r w:rsidR="00C92E40">
        <w:fldChar w:fldCharType="separate"/>
      </w:r>
      <w:r w:rsidR="00FA396F">
        <w:t>[16]</w:t>
      </w:r>
      <w:r w:rsidR="00C92E40">
        <w:fldChar w:fldCharType="end"/>
      </w:r>
      <w:r w:rsidR="00C92E40">
        <w:fldChar w:fldCharType="begin"/>
      </w:r>
      <w:r w:rsidR="00C92E40">
        <w:instrText xml:space="preserve"> REF _Ref149212001 \r \h </w:instrText>
      </w:r>
      <w:r w:rsidR="00C92E40">
        <w:fldChar w:fldCharType="separate"/>
      </w:r>
      <w:r w:rsidR="00FA396F">
        <w:t>[17]</w:t>
      </w:r>
      <w:r w:rsidR="00C92E40">
        <w:fldChar w:fldCharType="end"/>
      </w:r>
      <w:r w:rsidR="00C92E40">
        <w:t xml:space="preserve"> for </w:t>
      </w:r>
      <w:r w:rsidR="00DA4818">
        <w:t>Band 13</w:t>
      </w:r>
      <w:r w:rsidR="000E7905">
        <w:t xml:space="preserve"> (left: </w:t>
      </w:r>
      <w:r w:rsidR="005F0D59">
        <w:t>“</w:t>
      </w:r>
      <w:r w:rsidR="000E7905">
        <w:t>Good</w:t>
      </w:r>
      <w:r w:rsidR="005F0D59">
        <w:t>”</w:t>
      </w:r>
      <w:r w:rsidR="000E7905">
        <w:t xml:space="preserve">, centre: </w:t>
      </w:r>
      <w:r w:rsidR="005F0D59">
        <w:t>“</w:t>
      </w:r>
      <w:r w:rsidR="000E7905">
        <w:t>Nominal</w:t>
      </w:r>
      <w:r w:rsidR="005F0D59">
        <w:t>”</w:t>
      </w:r>
      <w:r w:rsidR="000E7905">
        <w:t xml:space="preserve">, right: </w:t>
      </w:r>
      <w:r w:rsidR="005F0D59">
        <w:t>“</w:t>
      </w:r>
      <w:r w:rsidR="000E7905">
        <w:t>Bad</w:t>
      </w:r>
      <w:r w:rsidR="005F0D59">
        <w:t>”</w:t>
      </w:r>
      <w:r w:rsidR="000E7905">
        <w:t>)</w:t>
      </w:r>
      <w:r>
        <w:t>.</w:t>
      </w:r>
    </w:p>
    <w:p w14:paraId="28B4F964" w14:textId="7A4EB87C" w:rsidR="00EB326C" w:rsidRDefault="00CE1C3E" w:rsidP="00EB326C">
      <w:r>
        <w:t xml:space="preserve">The </w:t>
      </w:r>
      <w:r w:rsidR="003005CB">
        <w:t>simulation results for the SIME offset and ECC are presented</w:t>
      </w:r>
      <w:r w:rsidR="001C35F2">
        <w:t xml:space="preserve"> in </w:t>
      </w:r>
      <w:r w:rsidR="001C35F2">
        <w:fldChar w:fldCharType="begin"/>
      </w:r>
      <w:r w:rsidR="001C35F2">
        <w:instrText xml:space="preserve"> REF _Ref149211545 \h </w:instrText>
      </w:r>
      <w:r w:rsidR="001C35F2">
        <w:fldChar w:fldCharType="separate"/>
      </w:r>
      <w:r w:rsidR="00FA396F">
        <w:t xml:space="preserve">Table </w:t>
      </w:r>
      <w:r w:rsidR="00FA396F">
        <w:rPr>
          <w:noProof/>
        </w:rPr>
        <w:t>11</w:t>
      </w:r>
      <w:r w:rsidR="001C35F2">
        <w:fldChar w:fldCharType="end"/>
      </w:r>
      <w:r w:rsidR="00BA48CB">
        <w:t xml:space="preserve">. They certainly confirm the previous observation that </w:t>
      </w:r>
      <w:r w:rsidR="00E409A4">
        <w:t xml:space="preserve">antennas designed to optimize </w:t>
      </w:r>
      <w:r w:rsidR="00BA48CB">
        <w:t xml:space="preserve">DL MIMO OTA </w:t>
      </w:r>
      <w:r w:rsidR="00E409A4">
        <w:t>performance</w:t>
      </w:r>
      <w:r w:rsidR="00F97F5E">
        <w:t xml:space="preserve"> yield worse</w:t>
      </w:r>
      <w:r w:rsidR="00B46770">
        <w:t xml:space="preserve"> Option 2 (SIME) </w:t>
      </w:r>
      <w:r w:rsidR="005E48BC">
        <w:t xml:space="preserve">power offsets </w:t>
      </w:r>
      <w:r w:rsidR="003D7605">
        <w:t xml:space="preserve">when compared to antennas with poor DL MIMO OTA performance. </w:t>
      </w:r>
    </w:p>
    <w:p w14:paraId="61831FA9" w14:textId="1E4565BA" w:rsidR="003005CB" w:rsidRDefault="003005CB" w:rsidP="003005CB">
      <w:pPr>
        <w:pStyle w:val="Caption"/>
        <w:jc w:val="center"/>
      </w:pPr>
      <w:bookmarkStart w:id="53" w:name="_Ref14921154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11</w:t>
      </w:r>
      <w:r>
        <w:fldChar w:fldCharType="end"/>
      </w:r>
      <w:bookmarkEnd w:id="53"/>
      <w:r>
        <w:t xml:space="preserve">: SIME power offsets for </w:t>
      </w:r>
      <w:r w:rsidR="00BB0583">
        <w:t>CTIA Reference Antennas</w:t>
      </w:r>
    </w:p>
    <w:tbl>
      <w:tblPr>
        <w:tblW w:w="72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520"/>
        <w:gridCol w:w="2360"/>
      </w:tblGrid>
      <w:tr w:rsidR="003A3A44" w:rsidRPr="00AA4C93" w14:paraId="21672D9F" w14:textId="77777777" w:rsidTr="003A3A44">
        <w:trPr>
          <w:trHeight w:val="888"/>
          <w:jc w:val="center"/>
        </w:trPr>
        <w:tc>
          <w:tcPr>
            <w:tcW w:w="2340" w:type="dxa"/>
            <w:shd w:val="clear" w:color="auto" w:fill="auto"/>
            <w:vAlign w:val="center"/>
            <w:hideMark/>
          </w:tcPr>
          <w:p w14:paraId="5DC75710" w14:textId="7C100AE9" w:rsidR="003A3A44" w:rsidRPr="00AA4C93" w:rsidRDefault="003A3A44" w:rsidP="00C705E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CTIA Reference Antenna</w:t>
            </w:r>
          </w:p>
        </w:tc>
        <w:tc>
          <w:tcPr>
            <w:tcW w:w="2520" w:type="dxa"/>
            <w:shd w:val="clear" w:color="auto" w:fill="auto"/>
            <w:vAlign w:val="center"/>
            <w:hideMark/>
          </w:tcPr>
          <w:p w14:paraId="4363F9BF" w14:textId="4D030C04" w:rsidR="003A3A44" w:rsidRPr="00AA4C93" w:rsidRDefault="003A3A44" w:rsidP="00C705E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SIME Offset from </w:t>
            </w:r>
            <w:proofErr w:type="gramStart"/>
            <w:r w:rsidRPr="00AA4C93">
              <w:rPr>
                <w:rFonts w:ascii="Calibri" w:eastAsia="Times New Roman" w:hAnsi="Calibri" w:cs="Calibri"/>
                <w:b/>
                <w:bCs/>
                <w:color w:val="000000"/>
                <w:szCs w:val="22"/>
                <w:lang w:val="en-US"/>
              </w:rPr>
              <w:t>∑(</w:t>
            </w:r>
            <w:proofErr w:type="gramEnd"/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TPMI0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,</w:t>
            </w:r>
            <w:r w:rsidR="009C5D19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vertAlign w:val="subscript"/>
                <w:lang w:val="en-US"/>
              </w:rPr>
              <w:t>TPMI1</w:t>
            </w: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) [dB]</w:t>
            </w:r>
          </w:p>
        </w:tc>
        <w:tc>
          <w:tcPr>
            <w:tcW w:w="2360" w:type="dxa"/>
            <w:shd w:val="clear" w:color="auto" w:fill="auto"/>
            <w:vAlign w:val="center"/>
            <w:hideMark/>
          </w:tcPr>
          <w:p w14:paraId="6D70F4AB" w14:textId="77777777" w:rsidR="003A3A44" w:rsidRPr="00AA4C93" w:rsidRDefault="003A3A44" w:rsidP="00C705E1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 w:rsidRPr="00AA4C93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Envelope Correlation Coefficient</w:t>
            </w: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 xml:space="preserve"> of MIMO Antenna Pair</w:t>
            </w:r>
          </w:p>
        </w:tc>
      </w:tr>
      <w:tr w:rsidR="003A3A44" w:rsidRPr="00AA4C93" w14:paraId="15A192A8" w14:textId="77777777" w:rsidTr="003A3A44">
        <w:trPr>
          <w:trHeight w:val="564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0E4DFD03" w14:textId="6474C27E" w:rsidR="003A3A44" w:rsidRPr="00AA4C93" w:rsidRDefault="003A3A44" w:rsidP="00C705E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Band 13 “Good”</w:t>
            </w:r>
          </w:p>
        </w:tc>
        <w:tc>
          <w:tcPr>
            <w:tcW w:w="2520" w:type="dxa"/>
            <w:shd w:val="clear" w:color="auto" w:fill="auto"/>
            <w:noWrap/>
            <w:vAlign w:val="center"/>
          </w:tcPr>
          <w:p w14:paraId="60F0242B" w14:textId="20888624" w:rsidR="003A3A44" w:rsidRPr="00AA4C93" w:rsidRDefault="00815DE1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2.15</w:t>
            </w:r>
          </w:p>
        </w:tc>
        <w:tc>
          <w:tcPr>
            <w:tcW w:w="2360" w:type="dxa"/>
            <w:shd w:val="clear" w:color="auto" w:fill="auto"/>
            <w:noWrap/>
            <w:vAlign w:val="center"/>
          </w:tcPr>
          <w:p w14:paraId="77A87BC8" w14:textId="77777777" w:rsidR="003A3A44" w:rsidRPr="00AA4C93" w:rsidRDefault="003A3A44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3A3A44" w:rsidRPr="00AA4C93" w14:paraId="74070D5A" w14:textId="77777777" w:rsidTr="003A3A44">
        <w:trPr>
          <w:trHeight w:val="564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5A94B479" w14:textId="79B16487" w:rsidR="003A3A44" w:rsidRDefault="003A3A44" w:rsidP="00C705E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Band 13 “Nom</w:t>
            </w:r>
            <w:r w:rsidR="009A7FEC"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inal</w:t>
            </w: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”</w:t>
            </w:r>
          </w:p>
        </w:tc>
        <w:tc>
          <w:tcPr>
            <w:tcW w:w="2520" w:type="dxa"/>
            <w:shd w:val="clear" w:color="auto" w:fill="auto"/>
            <w:noWrap/>
            <w:vAlign w:val="center"/>
          </w:tcPr>
          <w:p w14:paraId="15DC7634" w14:textId="598A3396" w:rsidR="003A3A44" w:rsidRDefault="00E00FE9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2.67</w:t>
            </w:r>
          </w:p>
        </w:tc>
        <w:tc>
          <w:tcPr>
            <w:tcW w:w="2360" w:type="dxa"/>
            <w:shd w:val="clear" w:color="auto" w:fill="auto"/>
            <w:noWrap/>
            <w:vAlign w:val="center"/>
          </w:tcPr>
          <w:p w14:paraId="45AF601D" w14:textId="1CE38A19" w:rsidR="003A3A44" w:rsidRDefault="00154D52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0.35</w:t>
            </w:r>
          </w:p>
        </w:tc>
      </w:tr>
      <w:tr w:rsidR="003A3A44" w:rsidRPr="00AA4C93" w14:paraId="407C5057" w14:textId="77777777" w:rsidTr="003A3A44">
        <w:trPr>
          <w:trHeight w:val="564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60ACFB3D" w14:textId="3E87F3D0" w:rsidR="003A3A44" w:rsidRDefault="009A7FEC" w:rsidP="00C705E1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Band 13 “Bad”</w:t>
            </w:r>
          </w:p>
        </w:tc>
        <w:tc>
          <w:tcPr>
            <w:tcW w:w="2520" w:type="dxa"/>
            <w:shd w:val="clear" w:color="auto" w:fill="auto"/>
            <w:noWrap/>
            <w:vAlign w:val="center"/>
          </w:tcPr>
          <w:p w14:paraId="672F4559" w14:textId="6A420162" w:rsidR="003A3A44" w:rsidRDefault="00E00FE9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2.83</w:t>
            </w:r>
          </w:p>
        </w:tc>
        <w:tc>
          <w:tcPr>
            <w:tcW w:w="2360" w:type="dxa"/>
            <w:shd w:val="clear" w:color="auto" w:fill="auto"/>
            <w:noWrap/>
            <w:vAlign w:val="center"/>
          </w:tcPr>
          <w:p w14:paraId="1B8460A5" w14:textId="51901395" w:rsidR="003A3A44" w:rsidRDefault="00390D8E" w:rsidP="00C705E1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0.83</w:t>
            </w:r>
          </w:p>
        </w:tc>
      </w:tr>
      <w:tr w:rsidR="009A7FEC" w:rsidRPr="00AA4C93" w14:paraId="47E9E42F" w14:textId="77777777" w:rsidTr="003A3A44">
        <w:trPr>
          <w:trHeight w:val="564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36565F72" w14:textId="6EED2A04" w:rsidR="009A7FEC" w:rsidRDefault="009A7FEC" w:rsidP="009A7FEC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Band 2 “Good”</w:t>
            </w:r>
          </w:p>
        </w:tc>
        <w:tc>
          <w:tcPr>
            <w:tcW w:w="2520" w:type="dxa"/>
            <w:shd w:val="clear" w:color="auto" w:fill="auto"/>
            <w:noWrap/>
            <w:vAlign w:val="center"/>
          </w:tcPr>
          <w:p w14:paraId="2A98666B" w14:textId="74780BB3" w:rsidR="009A7FEC" w:rsidRDefault="00EB326C" w:rsidP="009A7FEC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1.85</w:t>
            </w:r>
          </w:p>
        </w:tc>
        <w:tc>
          <w:tcPr>
            <w:tcW w:w="2360" w:type="dxa"/>
            <w:shd w:val="clear" w:color="auto" w:fill="auto"/>
            <w:noWrap/>
            <w:vAlign w:val="center"/>
          </w:tcPr>
          <w:p w14:paraId="339DCDB8" w14:textId="5733CDC1" w:rsidR="009A7FEC" w:rsidRDefault="00FC4DF3" w:rsidP="009A7FEC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0.00</w:t>
            </w:r>
          </w:p>
        </w:tc>
      </w:tr>
      <w:tr w:rsidR="009A7FEC" w:rsidRPr="00AA4C93" w14:paraId="75E85AAA" w14:textId="77777777" w:rsidTr="003A3A44">
        <w:trPr>
          <w:trHeight w:val="564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6284480F" w14:textId="7946D64F" w:rsidR="009A7FEC" w:rsidRDefault="009A7FEC" w:rsidP="009A7FEC">
            <w:pPr>
              <w:spacing w:after="0"/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b/>
                <w:bCs/>
                <w:color w:val="000000"/>
                <w:szCs w:val="22"/>
                <w:lang w:val="en-US"/>
              </w:rPr>
              <w:t>Band 2 “Nominal”</w:t>
            </w:r>
          </w:p>
        </w:tc>
        <w:tc>
          <w:tcPr>
            <w:tcW w:w="2520" w:type="dxa"/>
            <w:shd w:val="clear" w:color="auto" w:fill="auto"/>
            <w:noWrap/>
            <w:vAlign w:val="center"/>
          </w:tcPr>
          <w:p w14:paraId="07CD4BC8" w14:textId="06C807D6" w:rsidR="009A7FEC" w:rsidRDefault="00E00FE9" w:rsidP="009A7FEC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2.08</w:t>
            </w:r>
          </w:p>
        </w:tc>
        <w:tc>
          <w:tcPr>
            <w:tcW w:w="2360" w:type="dxa"/>
            <w:shd w:val="clear" w:color="auto" w:fill="auto"/>
            <w:noWrap/>
            <w:vAlign w:val="center"/>
          </w:tcPr>
          <w:p w14:paraId="69E0F372" w14:textId="4E094836" w:rsidR="009A7FEC" w:rsidRDefault="00300653" w:rsidP="009A7FEC">
            <w:pPr>
              <w:spacing w:after="0"/>
              <w:jc w:val="center"/>
              <w:rPr>
                <w:rFonts w:eastAsia="Times New Roman"/>
                <w:color w:val="000000"/>
                <w:szCs w:val="22"/>
                <w:lang w:val="en-US"/>
              </w:rPr>
            </w:pPr>
            <w:r>
              <w:rPr>
                <w:rFonts w:eastAsia="Times New Roman"/>
                <w:color w:val="000000"/>
                <w:szCs w:val="22"/>
                <w:lang w:val="en-US"/>
              </w:rPr>
              <w:t>0.30</w:t>
            </w:r>
          </w:p>
        </w:tc>
      </w:tr>
    </w:tbl>
    <w:p w14:paraId="6D64A6AD" w14:textId="66C5FC98" w:rsidR="005009C7" w:rsidRPr="009D4DDC" w:rsidRDefault="003D7605" w:rsidP="003D7605">
      <w:pPr>
        <w:pStyle w:val="Caption"/>
      </w:pPr>
      <w:bookmarkStart w:id="54" w:name="_Ref149550531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FA396F">
        <w:rPr>
          <w:noProof/>
        </w:rPr>
        <w:t>16</w:t>
      </w:r>
      <w:r>
        <w:fldChar w:fldCharType="end"/>
      </w:r>
      <w:r>
        <w:t xml:space="preserve">: Antennas designed to optimize DL MIMO OTA performance yield worse Option 2 (SIME) single-layer UL MIMO </w:t>
      </w:r>
      <w:r w:rsidR="00BB0DDF">
        <w:t>power offsets</w:t>
      </w:r>
      <w:r>
        <w:t xml:space="preserve"> when compared to antennas with poor DL MIMO OTA performance.</w:t>
      </w:r>
      <w:bookmarkEnd w:id="54"/>
    </w:p>
    <w:p w14:paraId="20A5864F" w14:textId="180A7896" w:rsidR="00D234F7" w:rsidRDefault="00CA08A4" w:rsidP="00D234F7">
      <w:pPr>
        <w:rPr>
          <w:rFonts w:eastAsia="Times New Roman"/>
          <w:color w:val="000000"/>
          <w:szCs w:val="22"/>
          <w:lang w:val="en-US"/>
        </w:rPr>
      </w:pPr>
      <w:r w:rsidRPr="00E85065">
        <w:rPr>
          <w:szCs w:val="22"/>
        </w:rPr>
        <w:t xml:space="preserve">These findings suggest that while </w:t>
      </w:r>
      <w:r w:rsidR="00B71637" w:rsidRPr="00E85065">
        <w:rPr>
          <w:szCs w:val="22"/>
        </w:rPr>
        <w:t xml:space="preserve">the option 2 metric </w:t>
      </w:r>
      <w:r w:rsidR="00811A33">
        <w:rPr>
          <w:szCs w:val="22"/>
        </w:rPr>
        <w:t xml:space="preserve">can </w:t>
      </w:r>
      <w:r w:rsidR="00B71637" w:rsidRPr="00E85065">
        <w:rPr>
          <w:szCs w:val="22"/>
        </w:rPr>
        <w:t xml:space="preserve">capture radiated power </w:t>
      </w:r>
      <w:r w:rsidR="002F7C9B" w:rsidRPr="00E85065">
        <w:rPr>
          <w:szCs w:val="22"/>
        </w:rPr>
        <w:t xml:space="preserve">in excess of the total </w:t>
      </w:r>
      <w:r w:rsidR="00BF6F49" w:rsidRPr="00E85065">
        <w:rPr>
          <w:szCs w:val="22"/>
        </w:rPr>
        <w:t xml:space="preserve">instantaneous </w:t>
      </w:r>
      <w:r w:rsidR="002F7C9B" w:rsidRPr="00E85065">
        <w:rPr>
          <w:szCs w:val="22"/>
        </w:rPr>
        <w:t>power transmitted by the individual UL MIMO antennas</w:t>
      </w:r>
      <w:r w:rsidR="007558A8" w:rsidRPr="00E85065">
        <w:rPr>
          <w:szCs w:val="22"/>
        </w:rPr>
        <w:t xml:space="preserve">, i.e., </w:t>
      </w:r>
      <w:proofErr w:type="gramStart"/>
      <w:r w:rsidR="007558A8" w:rsidRPr="00E85065">
        <w:rPr>
          <w:rFonts w:eastAsia="Times New Roman"/>
          <w:color w:val="000000"/>
          <w:szCs w:val="22"/>
          <w:lang w:val="en-US"/>
        </w:rPr>
        <w:t>∑</w:t>
      </w:r>
      <w:r w:rsidR="007558A8" w:rsidRPr="00E85065">
        <w:rPr>
          <w:rFonts w:ascii="Calibri" w:eastAsia="Times New Roman" w:hAnsi="Calibri" w:cs="Calibri"/>
          <w:color w:val="000000"/>
          <w:szCs w:val="22"/>
          <w:lang w:val="en-US"/>
        </w:rPr>
        <w:t>(</w:t>
      </w:r>
      <w:proofErr w:type="gramEnd"/>
      <w:r w:rsidR="007558A8" w:rsidRPr="00E85065">
        <w:rPr>
          <w:rFonts w:eastAsia="Times New Roman"/>
          <w:color w:val="000000"/>
          <w:szCs w:val="22"/>
          <w:lang w:val="en-US"/>
        </w:rPr>
        <w:t>TRP</w:t>
      </w:r>
      <w:r w:rsidR="007558A8" w:rsidRPr="00E85065">
        <w:rPr>
          <w:rFonts w:eastAsia="Times New Roman"/>
          <w:color w:val="000000"/>
          <w:szCs w:val="22"/>
          <w:vertAlign w:val="subscript"/>
          <w:lang w:val="en-US"/>
        </w:rPr>
        <w:t>TPMI0</w:t>
      </w:r>
      <w:r w:rsidR="007558A8" w:rsidRPr="00E85065">
        <w:rPr>
          <w:rFonts w:eastAsia="Times New Roman"/>
          <w:color w:val="000000"/>
          <w:szCs w:val="22"/>
          <w:lang w:val="en-US"/>
        </w:rPr>
        <w:t>, TRP</w:t>
      </w:r>
      <w:r w:rsidR="007558A8" w:rsidRPr="00E85065">
        <w:rPr>
          <w:rFonts w:eastAsia="Times New Roman"/>
          <w:color w:val="000000"/>
          <w:szCs w:val="22"/>
          <w:vertAlign w:val="subscript"/>
          <w:lang w:val="en-US"/>
        </w:rPr>
        <w:t>TPMI1</w:t>
      </w:r>
      <w:r w:rsidR="007558A8" w:rsidRPr="00E85065">
        <w:rPr>
          <w:rFonts w:eastAsia="Times New Roman"/>
          <w:color w:val="000000"/>
          <w:szCs w:val="22"/>
          <w:lang w:val="en-US"/>
        </w:rPr>
        <w:t>), some antenna designs</w:t>
      </w:r>
      <w:r w:rsidR="00F870B7" w:rsidRPr="00E85065">
        <w:rPr>
          <w:rFonts w:eastAsia="Times New Roman"/>
          <w:color w:val="000000"/>
          <w:szCs w:val="22"/>
          <w:lang w:val="en-US"/>
        </w:rPr>
        <w:t xml:space="preserve"> investigated</w:t>
      </w:r>
      <w:r w:rsidR="00F870B7">
        <w:rPr>
          <w:rFonts w:eastAsia="Times New Roman"/>
          <w:color w:val="000000"/>
          <w:szCs w:val="22"/>
          <w:lang w:val="en-US"/>
        </w:rPr>
        <w:t xml:space="preserve"> here</w:t>
      </w:r>
      <w:r w:rsidR="00E62522">
        <w:rPr>
          <w:rFonts w:eastAsia="Times New Roman"/>
          <w:color w:val="000000"/>
          <w:szCs w:val="22"/>
          <w:lang w:val="en-US"/>
        </w:rPr>
        <w:t xml:space="preserve"> are able to maximize</w:t>
      </w:r>
      <w:r w:rsidR="00E72454">
        <w:rPr>
          <w:rFonts w:eastAsia="Times New Roman"/>
          <w:color w:val="000000"/>
          <w:szCs w:val="22"/>
          <w:lang w:val="en-US"/>
        </w:rPr>
        <w:t xml:space="preserve"> that radiated power </w:t>
      </w:r>
      <w:r w:rsidR="00257E8F">
        <w:rPr>
          <w:rFonts w:eastAsia="Times New Roman"/>
          <w:color w:val="000000"/>
          <w:szCs w:val="22"/>
          <w:lang w:val="en-US"/>
        </w:rPr>
        <w:t xml:space="preserve">(SIME) </w:t>
      </w:r>
      <w:r w:rsidR="00E72454">
        <w:rPr>
          <w:rFonts w:eastAsia="Times New Roman"/>
          <w:color w:val="000000"/>
          <w:szCs w:val="22"/>
          <w:lang w:val="en-US"/>
        </w:rPr>
        <w:t>in excess of ~2.</w:t>
      </w:r>
      <w:r w:rsidR="00C611B4">
        <w:rPr>
          <w:rFonts w:eastAsia="Times New Roman"/>
          <w:color w:val="000000"/>
          <w:szCs w:val="22"/>
          <w:lang w:val="en-US"/>
        </w:rPr>
        <w:t>8 </w:t>
      </w:r>
      <w:r w:rsidR="00E72454">
        <w:rPr>
          <w:rFonts w:eastAsia="Times New Roman"/>
          <w:color w:val="000000"/>
          <w:szCs w:val="22"/>
          <w:lang w:val="en-US"/>
        </w:rPr>
        <w:t>dB while some antenna designs</w:t>
      </w:r>
      <w:r w:rsidR="00E94E70">
        <w:rPr>
          <w:rFonts w:eastAsia="Times New Roman"/>
          <w:color w:val="000000"/>
          <w:szCs w:val="22"/>
          <w:lang w:val="en-US"/>
        </w:rPr>
        <w:t xml:space="preserve"> </w:t>
      </w:r>
      <w:r w:rsidR="00177CF2">
        <w:rPr>
          <w:rFonts w:eastAsia="Times New Roman"/>
          <w:color w:val="000000"/>
          <w:szCs w:val="22"/>
          <w:lang w:val="en-US"/>
        </w:rPr>
        <w:t>provide no additional gain</w:t>
      </w:r>
      <w:r w:rsidR="00C611B4">
        <w:rPr>
          <w:rFonts w:eastAsia="Times New Roman"/>
          <w:color w:val="000000"/>
          <w:szCs w:val="22"/>
          <w:lang w:val="en-US"/>
        </w:rPr>
        <w:t xml:space="preserve">. </w:t>
      </w:r>
      <w:r w:rsidR="001E285C">
        <w:rPr>
          <w:rFonts w:eastAsia="Times New Roman"/>
          <w:color w:val="000000"/>
          <w:szCs w:val="22"/>
          <w:lang w:val="en-US"/>
        </w:rPr>
        <w:t xml:space="preserve">Defining requirements based on option 2 could </w:t>
      </w:r>
      <w:r w:rsidR="000808EC">
        <w:rPr>
          <w:rFonts w:eastAsia="Times New Roman"/>
          <w:color w:val="000000"/>
          <w:szCs w:val="22"/>
          <w:lang w:val="en-US"/>
        </w:rPr>
        <w:t xml:space="preserve">potentially </w:t>
      </w:r>
      <w:r w:rsidR="00164A3B">
        <w:rPr>
          <w:rFonts w:eastAsia="Times New Roman"/>
          <w:color w:val="000000"/>
          <w:szCs w:val="22"/>
          <w:lang w:val="en-US"/>
        </w:rPr>
        <w:t>risk smartphones with good</w:t>
      </w:r>
      <w:r w:rsidR="00A77A75">
        <w:rPr>
          <w:rFonts w:eastAsia="Times New Roman"/>
          <w:color w:val="000000"/>
          <w:szCs w:val="22"/>
          <w:lang w:val="en-US"/>
        </w:rPr>
        <w:t xml:space="preserve"> TRPs and ECC values fail the requirements</w:t>
      </w:r>
      <w:r w:rsidR="00493C77">
        <w:rPr>
          <w:rFonts w:eastAsia="Times New Roman"/>
          <w:color w:val="000000"/>
          <w:szCs w:val="22"/>
          <w:lang w:val="en-US"/>
        </w:rPr>
        <w:t xml:space="preserve">. </w:t>
      </w:r>
      <w:r w:rsidR="00493C77">
        <w:rPr>
          <w:rFonts w:eastAsia="Times New Roman"/>
          <w:color w:val="000000"/>
          <w:szCs w:val="22"/>
          <w:lang w:val="en-US"/>
        </w:rPr>
        <w:fldChar w:fldCharType="begin"/>
      </w:r>
      <w:r w:rsidR="00493C77">
        <w:rPr>
          <w:rFonts w:eastAsia="Times New Roman"/>
          <w:color w:val="000000"/>
          <w:szCs w:val="22"/>
          <w:lang w:val="en-US"/>
        </w:rPr>
        <w:instrText xml:space="preserve"> REF _Ref149059154 \h </w:instrText>
      </w:r>
      <w:r w:rsidR="00493C77">
        <w:rPr>
          <w:rFonts w:eastAsia="Times New Roman"/>
          <w:color w:val="000000"/>
          <w:szCs w:val="22"/>
          <w:lang w:val="en-US"/>
        </w:rPr>
      </w:r>
      <w:r w:rsidR="00493C77">
        <w:rPr>
          <w:rFonts w:eastAsia="Times New Roman"/>
          <w:color w:val="000000"/>
          <w:szCs w:val="22"/>
          <w:lang w:val="en-US"/>
        </w:rPr>
        <w:fldChar w:fldCharType="separate"/>
      </w:r>
      <w:r w:rsidR="00FA396F">
        <w:t xml:space="preserve">Figure </w:t>
      </w:r>
      <w:r w:rsidR="00FA396F">
        <w:rPr>
          <w:noProof/>
        </w:rPr>
        <w:t>13</w:t>
      </w:r>
      <w:r w:rsidR="00493C77">
        <w:rPr>
          <w:rFonts w:eastAsia="Times New Roman"/>
          <w:color w:val="000000"/>
          <w:szCs w:val="22"/>
          <w:lang w:val="en-US"/>
        </w:rPr>
        <w:fldChar w:fldCharType="end"/>
      </w:r>
      <w:r w:rsidR="00493C77">
        <w:rPr>
          <w:rFonts w:eastAsia="Times New Roman"/>
          <w:color w:val="000000"/>
          <w:szCs w:val="22"/>
          <w:lang w:val="en-US"/>
        </w:rPr>
        <w:t xml:space="preserve"> illustrates sample device single-layer UL-MIMO performance and how the ranking can be different between different metrics, i.e., Option 1 (SIAE) and Option 2 (SIME). </w:t>
      </w:r>
    </w:p>
    <w:p w14:paraId="4129970B" w14:textId="52480581" w:rsidR="00493C77" w:rsidRDefault="00493C77" w:rsidP="00493C77">
      <w:pPr>
        <w:spacing w:after="0"/>
        <w:jc w:val="center"/>
      </w:pPr>
      <w:r w:rsidRPr="00493C77">
        <w:rPr>
          <w:noProof/>
        </w:rPr>
        <w:drawing>
          <wp:inline distT="0" distB="0" distL="0" distR="0" wp14:anchorId="2E0E7BCC" wp14:editId="1DA61F05">
            <wp:extent cx="4572000" cy="2797451"/>
            <wp:effectExtent l="0" t="0" r="0" b="0"/>
            <wp:docPr id="1575842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9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F1500" w14:textId="7CE70A6B" w:rsidR="00791C37" w:rsidRDefault="00493C77" w:rsidP="00493C77">
      <w:pPr>
        <w:pStyle w:val="Caption"/>
        <w:jc w:val="center"/>
        <w:rPr>
          <w:rFonts w:ascii="Arial" w:hAnsi="Arial"/>
          <w:sz w:val="36"/>
        </w:rPr>
      </w:pPr>
      <w:bookmarkStart w:id="55" w:name="_Ref14905915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A396F">
        <w:rPr>
          <w:noProof/>
        </w:rPr>
        <w:t>13</w:t>
      </w:r>
      <w:r>
        <w:fldChar w:fldCharType="end"/>
      </w:r>
      <w:bookmarkEnd w:id="55"/>
      <w:r>
        <w:t xml:space="preserve">: Sample distribution of UE performance and </w:t>
      </w:r>
      <w:r w:rsidR="00CD52A0">
        <w:t xml:space="preserve">potential </w:t>
      </w:r>
      <w:r>
        <w:t>change in single-layer UL MIMO performance ranking.</w:t>
      </w:r>
      <w:r w:rsidR="00791C37">
        <w:br w:type="page"/>
      </w:r>
    </w:p>
    <w:p w14:paraId="63C99590" w14:textId="4FD1B18C" w:rsidR="00BB359F" w:rsidRPr="00DB6E5E" w:rsidRDefault="00BB359F" w:rsidP="009A49CE">
      <w:pPr>
        <w:pStyle w:val="Heading1"/>
        <w:ind w:left="0" w:firstLine="0"/>
      </w:pPr>
      <w:r>
        <w:t>Review of Options 1 and 2</w:t>
      </w:r>
      <w:r w:rsidR="00C07CA0">
        <w:t xml:space="preserve"> for Coherent UEs</w:t>
      </w:r>
    </w:p>
    <w:p w14:paraId="49756EB0" w14:textId="41EA261F" w:rsidR="00BB359F" w:rsidRPr="00B4045F" w:rsidRDefault="00BB359F" w:rsidP="00BB359F">
      <w:r>
        <w:fldChar w:fldCharType="begin"/>
      </w:r>
      <w:r>
        <w:instrText xml:space="preserve"> REF _Ref146631307 \h </w:instrText>
      </w:r>
      <w:r>
        <w:fldChar w:fldCharType="separate"/>
      </w:r>
      <w:r w:rsidR="00FA396F">
        <w:t xml:space="preserve">Table </w:t>
      </w:r>
      <w:r w:rsidR="00FA396F">
        <w:rPr>
          <w:noProof/>
        </w:rPr>
        <w:t>12</w:t>
      </w:r>
      <w:r>
        <w:fldChar w:fldCharType="end"/>
      </w:r>
      <w:r>
        <w:t xml:space="preserve"> lists </w:t>
      </w:r>
      <w:r w:rsidR="00B31CA5">
        <w:t>some of the observations and findings</w:t>
      </w:r>
      <w:r>
        <w:t xml:space="preserve"> of Options 1 and 2</w:t>
      </w:r>
      <w:r w:rsidR="002E2385">
        <w:t xml:space="preserve"> for coherent UEs</w:t>
      </w:r>
      <w:r>
        <w:t xml:space="preserve">. </w:t>
      </w:r>
    </w:p>
    <w:p w14:paraId="39242297" w14:textId="4820DEC8" w:rsidR="00BB359F" w:rsidRDefault="00BB359F" w:rsidP="00BB359F">
      <w:pPr>
        <w:pStyle w:val="Caption"/>
        <w:jc w:val="center"/>
      </w:pPr>
      <w:bookmarkStart w:id="56" w:name="_Ref14663130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12</w:t>
      </w:r>
      <w:r>
        <w:fldChar w:fldCharType="end"/>
      </w:r>
      <w:bookmarkEnd w:id="56"/>
      <w:r>
        <w:t xml:space="preserve">: </w:t>
      </w:r>
      <w:r w:rsidR="00D9207E">
        <w:t xml:space="preserve">Observations &amp; Findings of </w:t>
      </w:r>
      <w:r>
        <w:t>Options 1 and 2</w:t>
      </w:r>
      <w:r w:rsidR="00CC771C">
        <w:t xml:space="preserve"> for coherent UEs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705"/>
        <w:gridCol w:w="360"/>
        <w:gridCol w:w="360"/>
        <w:gridCol w:w="1710"/>
        <w:gridCol w:w="2859"/>
        <w:gridCol w:w="1641"/>
        <w:gridCol w:w="360"/>
        <w:gridCol w:w="360"/>
      </w:tblGrid>
      <w:tr w:rsidR="00B05283" w14:paraId="4BE45038" w14:textId="6C82751B" w:rsidTr="00791C37">
        <w:trPr>
          <w:jc w:val="center"/>
        </w:trPr>
        <w:tc>
          <w:tcPr>
            <w:tcW w:w="1705" w:type="dxa"/>
          </w:tcPr>
          <w:p w14:paraId="3A4FCDBA" w14:textId="77777777" w:rsidR="00C73856" w:rsidRDefault="00C73856" w:rsidP="00C22EF8"/>
        </w:tc>
        <w:tc>
          <w:tcPr>
            <w:tcW w:w="2430" w:type="dxa"/>
            <w:gridSpan w:val="3"/>
          </w:tcPr>
          <w:p w14:paraId="22942E5E" w14:textId="5867ED2D" w:rsidR="00C73856" w:rsidRPr="00020EE8" w:rsidRDefault="00C73856" w:rsidP="00C22EF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Option 1a</w:t>
            </w:r>
          </w:p>
        </w:tc>
        <w:tc>
          <w:tcPr>
            <w:tcW w:w="2859" w:type="dxa"/>
          </w:tcPr>
          <w:p w14:paraId="29C37ECD" w14:textId="2D8A4332" w:rsidR="00C73856" w:rsidRPr="00020EE8" w:rsidRDefault="00C73856" w:rsidP="00C22EF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Option 1b</w:t>
            </w:r>
          </w:p>
        </w:tc>
        <w:tc>
          <w:tcPr>
            <w:tcW w:w="2361" w:type="dxa"/>
            <w:gridSpan w:val="3"/>
            <w:tcBorders>
              <w:bottom w:val="single" w:sz="4" w:space="0" w:color="auto"/>
            </w:tcBorders>
          </w:tcPr>
          <w:p w14:paraId="63D3807F" w14:textId="653F3431" w:rsidR="00C73856" w:rsidRDefault="00C73856" w:rsidP="00C22EF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Option 2</w:t>
            </w:r>
          </w:p>
        </w:tc>
      </w:tr>
      <w:tr w:rsidR="002C68D7" w14:paraId="1BD83D2D" w14:textId="0005BD0C" w:rsidTr="00791C37">
        <w:trPr>
          <w:jc w:val="center"/>
        </w:trPr>
        <w:tc>
          <w:tcPr>
            <w:tcW w:w="1705" w:type="dxa"/>
          </w:tcPr>
          <w:p w14:paraId="10E654B4" w14:textId="6ACECD66" w:rsidR="00163607" w:rsidRPr="00163607" w:rsidRDefault="00C73856" w:rsidP="00C22EF8">
            <w:pPr>
              <w:rPr>
                <w:b/>
                <w:bCs/>
              </w:rPr>
            </w:pPr>
            <w:r>
              <w:rPr>
                <w:b/>
                <w:bCs/>
              </w:rPr>
              <w:t>Metric Name/ Mathematical formulation</w:t>
            </w:r>
            <w:r w:rsidR="00163607">
              <w:rPr>
                <w:b/>
                <w:bCs/>
              </w:rPr>
              <w:t xml:space="preserve"> (Option 1a)</w:t>
            </w:r>
          </w:p>
        </w:tc>
        <w:tc>
          <w:tcPr>
            <w:tcW w:w="6930" w:type="dxa"/>
            <w:gridSpan w:val="5"/>
          </w:tcPr>
          <w:p w14:paraId="5BBCF914" w14:textId="6FE616FB" w:rsidR="005A239F" w:rsidRPr="005A239F" w:rsidRDefault="005A239F" w:rsidP="005A239F">
            <w:pPr>
              <w:jc w:val="center"/>
              <w:rPr>
                <w:iCs/>
              </w:rPr>
            </w:pPr>
            <w:r>
              <w:t>SIAE: Surface Integral of Average EIRPs</w:t>
            </w:r>
          </w:p>
          <w:p w14:paraId="5C5F9F43" w14:textId="70575107" w:rsidR="005A239F" w:rsidRPr="005A239F" w:rsidRDefault="00C73856" w:rsidP="00163607">
            <w:pPr>
              <w:rPr>
                <w:iCs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i/>
                    <w:iCs/>
                  </w:rPr>
                  <m:t>SIAE</m:t>
                </m:r>
                <m:r>
                  <w:rPr>
                    <w:rFonts w:ascii="Cambria Math" w:hAnsi="Cambria Math"/>
                  </w:rPr>
                  <m:t>=</m:t>
                </m:r>
                <m:nary>
                  <m:naryPr>
                    <m:chr m:val="∯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naryPr>
                  <m:sub/>
                  <m:sup/>
                  <m:e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TPMI2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TPMI3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w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dθdϕ</m:t>
                        </m:r>
                      </m:e>
                    </m:box>
                  </m:e>
                </m:nary>
              </m:oMath>
            </m:oMathPara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5B6DBC28" w14:textId="7545CD7E" w:rsidR="00C73856" w:rsidRDefault="00C73856" w:rsidP="007E776B"/>
        </w:tc>
        <w:tc>
          <w:tcPr>
            <w:tcW w:w="360" w:type="dxa"/>
            <w:tcBorders>
              <w:bottom w:val="single" w:sz="4" w:space="0" w:color="auto"/>
              <w:tl2br w:val="single" w:sz="4" w:space="0" w:color="auto"/>
              <w:tr2bl w:val="single" w:sz="4" w:space="0" w:color="auto"/>
            </w:tcBorders>
          </w:tcPr>
          <w:p w14:paraId="77322EFA" w14:textId="77777777" w:rsidR="00C73856" w:rsidRDefault="00C73856" w:rsidP="00163607">
            <w:pPr>
              <w:pStyle w:val="ListParagraph"/>
              <w:numPr>
                <w:ilvl w:val="0"/>
                <w:numId w:val="0"/>
              </w:numPr>
              <w:ind w:left="288"/>
            </w:pPr>
          </w:p>
        </w:tc>
      </w:tr>
      <w:tr w:rsidR="00B05283" w14:paraId="4038E8D3" w14:textId="77777777" w:rsidTr="00791C37">
        <w:trPr>
          <w:jc w:val="center"/>
        </w:trPr>
        <w:tc>
          <w:tcPr>
            <w:tcW w:w="1705" w:type="dxa"/>
          </w:tcPr>
          <w:p w14:paraId="7F20FAE7" w14:textId="53BF5021" w:rsidR="00D30C86" w:rsidRDefault="00D30C86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>Metric Name/ Mathematical formulation (Option 1b)</w:t>
            </w:r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2F466E2C" w14:textId="77777777" w:rsidR="00D30C86" w:rsidRDefault="00D30C86" w:rsidP="00D30C86">
            <w:pPr>
              <w:rPr>
                <w:iCs/>
              </w:rPr>
            </w:pPr>
          </w:p>
        </w:tc>
        <w:tc>
          <w:tcPr>
            <w:tcW w:w="6930" w:type="dxa"/>
            <w:gridSpan w:val="5"/>
          </w:tcPr>
          <w:p w14:paraId="46B60538" w14:textId="77777777" w:rsidR="005A239F" w:rsidRPr="005A239F" w:rsidRDefault="005A239F" w:rsidP="005A239F">
            <w:pPr>
              <w:jc w:val="center"/>
              <w:rPr>
                <w:iCs/>
              </w:rPr>
            </w:pPr>
            <w:r>
              <w:t>SIAE: Surface Integral of Average EIRPs</w:t>
            </w:r>
          </w:p>
          <w:p w14:paraId="3BFD6A5F" w14:textId="60CC74F3" w:rsidR="00D30C86" w:rsidRDefault="00D30C86" w:rsidP="00D30C86">
            <w:pPr>
              <w:rPr>
                <w:rFonts w:eastAsia="Calibri"/>
                <w:iCs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i/>
                    <w:iCs/>
                  </w:rPr>
                  <m:t>SIAE</m:t>
                </m:r>
                <m:r>
                  <w:rPr>
                    <w:rFonts w:ascii="Cambria Math" w:hAnsi="Cambria Math"/>
                  </w:rPr>
                  <m:t>=</m:t>
                </m:r>
                <m:nary>
                  <m:naryPr>
                    <m:chr m:val="∯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naryPr>
                  <m:sub/>
                  <m:sup/>
                  <m:e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TPMI2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TPMI3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TPMI4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TPMI5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(θ,ϕ)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w(θ)dθdϕ</m:t>
                        </m:r>
                      </m:e>
                    </m:box>
                  </m:e>
                </m:nary>
              </m:oMath>
            </m:oMathPara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03E696EE" w14:textId="77777777" w:rsidR="00D30C86" w:rsidRDefault="00D30C86" w:rsidP="00D30C86"/>
        </w:tc>
      </w:tr>
      <w:tr w:rsidR="00B05283" w14:paraId="3B759AA3" w14:textId="77777777" w:rsidTr="00791C37">
        <w:trPr>
          <w:jc w:val="center"/>
        </w:trPr>
        <w:tc>
          <w:tcPr>
            <w:tcW w:w="1705" w:type="dxa"/>
          </w:tcPr>
          <w:p w14:paraId="2558C61A" w14:textId="2E9FC9C4" w:rsidR="00D30C86" w:rsidRDefault="00D30C86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Metric Name/ Mathematical formulation (Option </w:t>
            </w:r>
            <w:r w:rsidR="00333E2F">
              <w:rPr>
                <w:b/>
                <w:bCs/>
              </w:rPr>
              <w:t>2</w:t>
            </w:r>
            <w:r>
              <w:rPr>
                <w:b/>
                <w:bCs/>
              </w:rPr>
              <w:t>)</w:t>
            </w:r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59B49D40" w14:textId="77777777" w:rsidR="00D30C86" w:rsidRDefault="00D30C86" w:rsidP="00D30C86">
            <w:pPr>
              <w:rPr>
                <w:iCs/>
              </w:rPr>
            </w:pPr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010176DF" w14:textId="77777777" w:rsidR="00D30C86" w:rsidRDefault="00D30C86" w:rsidP="00D30C86">
            <w:pPr>
              <w:rPr>
                <w:rFonts w:eastAsia="Calibri"/>
                <w:iCs/>
              </w:rPr>
            </w:pPr>
          </w:p>
        </w:tc>
        <w:tc>
          <w:tcPr>
            <w:tcW w:w="6930" w:type="dxa"/>
            <w:gridSpan w:val="5"/>
          </w:tcPr>
          <w:p w14:paraId="517F1355" w14:textId="485A9A1B" w:rsidR="005A239F" w:rsidRPr="005A239F" w:rsidRDefault="005A239F" w:rsidP="005A239F">
            <w:pPr>
              <w:jc w:val="center"/>
              <w:rPr>
                <w:iCs/>
              </w:rPr>
            </w:pPr>
            <w:r>
              <w:t>SIAE: Surface Integral of Maximum EIRPs</w:t>
            </w:r>
          </w:p>
          <w:p w14:paraId="3039FB97" w14:textId="11F1A027" w:rsidR="00D30C86" w:rsidRDefault="00D30C86" w:rsidP="00D30C86"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i/>
                    <w:iCs/>
                  </w:rPr>
                  <m:t>SIME</m:t>
                </m:r>
                <m:r>
                  <w:rPr>
                    <w:rFonts w:ascii="Cambria Math" w:hAnsi="Cambria Math"/>
                  </w:rPr>
                  <m:t>=</m:t>
                </m:r>
                <m:nary>
                  <m:naryPr>
                    <m:chr m:val="∯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naryPr>
                  <m:sub/>
                  <m:sup/>
                  <m:e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funcPr>
                          <m:fName>
                            <m:limLow>
                              <m:limLow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limLow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e>
                              <m:lim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lim>
                            </m:limLow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[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TPMI2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TPMI3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TPMI4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,  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TPMI5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]</m:t>
                            </m:r>
                          </m:e>
                        </m:func>
                        <m:r>
                          <w:rPr>
                            <w:rFonts w:ascii="Cambria Math" w:hAnsi="Cambria Math"/>
                          </w:rPr>
                          <m:t>w(θ)dθdϕ</m:t>
                        </m:r>
                      </m:e>
                    </m:box>
                  </m:e>
                </m:nary>
              </m:oMath>
            </m:oMathPara>
          </w:p>
        </w:tc>
      </w:tr>
      <w:tr w:rsidR="00F75B18" w14:paraId="226E45AA" w14:textId="77777777" w:rsidTr="00791C37">
        <w:trPr>
          <w:jc w:val="center"/>
        </w:trPr>
        <w:tc>
          <w:tcPr>
            <w:tcW w:w="1705" w:type="dxa"/>
          </w:tcPr>
          <w:p w14:paraId="3DB189D8" w14:textId="73FEF2A5" w:rsidR="00D30C86" w:rsidRDefault="00661C32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>Test Time</w:t>
            </w:r>
          </w:p>
        </w:tc>
        <w:tc>
          <w:tcPr>
            <w:tcW w:w="2430" w:type="dxa"/>
            <w:gridSpan w:val="3"/>
            <w:vAlign w:val="center"/>
          </w:tcPr>
          <w:p w14:paraId="5F01E57B" w14:textId="34523055" w:rsidR="00D30C86" w:rsidRDefault="00661C32" w:rsidP="001640A9">
            <w:pPr>
              <w:jc w:val="center"/>
              <w:rPr>
                <w:iCs/>
              </w:rPr>
            </w:pPr>
            <w:r>
              <w:rPr>
                <w:iCs/>
              </w:rPr>
              <w:t xml:space="preserve">Lowest </w:t>
            </w:r>
            <w:r w:rsidR="00B05283">
              <w:rPr>
                <w:iCs/>
              </w:rPr>
              <w:t>(</w:t>
            </w:r>
            <w:r>
              <w:rPr>
                <w:iCs/>
              </w:rPr>
              <w:t>~70</w:t>
            </w:r>
            <w:r w:rsidR="00451847">
              <w:rPr>
                <w:iCs/>
              </w:rPr>
              <w:t>%</w:t>
            </w:r>
            <w:r>
              <w:rPr>
                <w:iCs/>
              </w:rPr>
              <w:t>-</w:t>
            </w:r>
            <w:r w:rsidR="00B05283">
              <w:rPr>
                <w:iCs/>
              </w:rPr>
              <w:t>77% of Option 1b&amp;2</w:t>
            </w:r>
          </w:p>
        </w:tc>
        <w:tc>
          <w:tcPr>
            <w:tcW w:w="2859" w:type="dxa"/>
            <w:vAlign w:val="center"/>
          </w:tcPr>
          <w:p w14:paraId="66CD7A7F" w14:textId="73576F9A" w:rsidR="00D30C86" w:rsidRDefault="00B05283" w:rsidP="001640A9">
            <w:pPr>
              <w:jc w:val="center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Highest</w:t>
            </w:r>
          </w:p>
        </w:tc>
        <w:tc>
          <w:tcPr>
            <w:tcW w:w="2361" w:type="dxa"/>
            <w:gridSpan w:val="3"/>
            <w:vAlign w:val="center"/>
          </w:tcPr>
          <w:p w14:paraId="73E139AB" w14:textId="4517C3AA" w:rsidR="00D30C86" w:rsidRDefault="00B05283" w:rsidP="001640A9">
            <w:pPr>
              <w:jc w:val="center"/>
            </w:pPr>
            <w:r>
              <w:rPr>
                <w:rFonts w:eastAsia="Calibri"/>
                <w:iCs/>
              </w:rPr>
              <w:t>Highest</w:t>
            </w:r>
          </w:p>
        </w:tc>
      </w:tr>
      <w:tr w:rsidR="00F75B18" w14:paraId="04E9A2C0" w14:textId="77777777" w:rsidTr="00791C37">
        <w:trPr>
          <w:jc w:val="center"/>
        </w:trPr>
        <w:tc>
          <w:tcPr>
            <w:tcW w:w="1705" w:type="dxa"/>
          </w:tcPr>
          <w:p w14:paraId="23E5C9EB" w14:textId="218AF3DB" w:rsidR="00D30C86" w:rsidRDefault="00965087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>Effect of random phase</w:t>
            </w:r>
            <w:r w:rsidR="00FD3AF1">
              <w:rPr>
                <w:b/>
                <w:bCs/>
              </w:rPr>
              <w:t xml:space="preserve"> shifts</w:t>
            </w:r>
            <w:r>
              <w:rPr>
                <w:b/>
                <w:bCs/>
              </w:rPr>
              <w:t xml:space="preserve"> on </w:t>
            </w:r>
            <w:r w:rsidR="008B0C4F">
              <w:rPr>
                <w:b/>
                <w:bCs/>
              </w:rPr>
              <w:t>SIAE/</w:t>
            </w:r>
            <w:r w:rsidR="00FD3AF1">
              <w:rPr>
                <w:b/>
                <w:bCs/>
              </w:rPr>
              <w:t xml:space="preserve"> </w:t>
            </w:r>
            <w:r w:rsidR="008B0C4F">
              <w:rPr>
                <w:b/>
                <w:bCs/>
              </w:rPr>
              <w:t>SIME distribution</w:t>
            </w:r>
            <w:r>
              <w:rPr>
                <w:b/>
                <w:bCs/>
              </w:rPr>
              <w:t xml:space="preserve"> </w:t>
            </w:r>
          </w:p>
        </w:tc>
        <w:tc>
          <w:tcPr>
            <w:tcW w:w="2430" w:type="dxa"/>
            <w:gridSpan w:val="3"/>
            <w:vAlign w:val="center"/>
          </w:tcPr>
          <w:p w14:paraId="4180134A" w14:textId="5712ABAB" w:rsidR="00D30C86" w:rsidRDefault="007255D2" w:rsidP="001640A9">
            <w:pPr>
              <w:jc w:val="center"/>
              <w:rPr>
                <w:iCs/>
              </w:rPr>
            </w:pPr>
            <w:r>
              <w:rPr>
                <w:iCs/>
              </w:rPr>
              <w:t>insignificant</w:t>
            </w:r>
          </w:p>
        </w:tc>
        <w:tc>
          <w:tcPr>
            <w:tcW w:w="2859" w:type="dxa"/>
            <w:vAlign w:val="center"/>
          </w:tcPr>
          <w:p w14:paraId="6970CC55" w14:textId="7813FE35" w:rsidR="00D30C86" w:rsidRDefault="007255D2" w:rsidP="001640A9">
            <w:pPr>
              <w:jc w:val="center"/>
              <w:rPr>
                <w:rFonts w:eastAsia="Calibri"/>
                <w:iCs/>
              </w:rPr>
            </w:pPr>
            <w:r>
              <w:rPr>
                <w:iCs/>
              </w:rPr>
              <w:t>insignificant</w:t>
            </w:r>
          </w:p>
        </w:tc>
        <w:tc>
          <w:tcPr>
            <w:tcW w:w="2361" w:type="dxa"/>
            <w:gridSpan w:val="3"/>
            <w:vAlign w:val="center"/>
          </w:tcPr>
          <w:p w14:paraId="275BB98A" w14:textId="320C3B5B" w:rsidR="00D30C86" w:rsidRDefault="007255D2" w:rsidP="001640A9">
            <w:pPr>
              <w:jc w:val="center"/>
            </w:pPr>
            <w:r>
              <w:rPr>
                <w:iCs/>
              </w:rPr>
              <w:t>insignificant</w:t>
            </w:r>
          </w:p>
        </w:tc>
      </w:tr>
      <w:tr w:rsidR="00511726" w14:paraId="688D893C" w14:textId="77777777" w:rsidTr="00791C37">
        <w:trPr>
          <w:jc w:val="center"/>
        </w:trPr>
        <w:tc>
          <w:tcPr>
            <w:tcW w:w="1705" w:type="dxa"/>
          </w:tcPr>
          <w:p w14:paraId="5FDC3E52" w14:textId="79426525" w:rsidR="00511726" w:rsidRDefault="00FD3AF1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Mean Offset </w:t>
            </w:r>
            <w:r w:rsidR="00A034A0">
              <w:rPr>
                <w:b/>
                <w:bCs/>
              </w:rPr>
              <w:t xml:space="preserve">[dB] </w:t>
            </w:r>
            <w:r>
              <w:rPr>
                <w:b/>
                <w:bCs/>
              </w:rPr>
              <w:t xml:space="preserve">from </w:t>
            </w:r>
            <w:proofErr w:type="gramStart"/>
            <w:r w:rsidR="000F36B4" w:rsidRPr="00AA4C93">
              <w:rPr>
                <w:rFonts w:eastAsia="Times New Roman"/>
                <w:color w:val="000000"/>
                <w:szCs w:val="22"/>
                <w:lang w:val="en-US"/>
              </w:rPr>
              <w:t>∑</w:t>
            </w:r>
            <w:r w:rsidR="000F36B4" w:rsidRPr="00AA4C93">
              <w:rPr>
                <w:rFonts w:ascii="Calibri" w:eastAsia="Times New Roman" w:hAnsi="Calibri" w:cs="Calibri"/>
                <w:color w:val="000000"/>
                <w:szCs w:val="22"/>
                <w:lang w:val="en-US"/>
              </w:rPr>
              <w:t>(</w:t>
            </w:r>
            <w:proofErr w:type="gramEnd"/>
            <w:r w:rsidR="000F36B4" w:rsidRPr="00AA4C93">
              <w:rPr>
                <w:rFonts w:eastAsia="Times New Roman"/>
                <w:color w:val="000000"/>
                <w:szCs w:val="22"/>
                <w:lang w:val="en-US"/>
              </w:rPr>
              <w:t>TRP</w:t>
            </w:r>
            <w:r w:rsidR="000F36B4" w:rsidRPr="00AA4C93">
              <w:rPr>
                <w:rFonts w:eastAsia="Times New Roman"/>
                <w:color w:val="000000"/>
                <w:szCs w:val="22"/>
                <w:vertAlign w:val="subscript"/>
                <w:lang w:val="en-US"/>
              </w:rPr>
              <w:t>TPMI0</w:t>
            </w:r>
            <w:r w:rsidR="000F36B4" w:rsidRPr="00AA4C93">
              <w:rPr>
                <w:rFonts w:eastAsia="Times New Roman"/>
                <w:color w:val="000000"/>
                <w:szCs w:val="22"/>
                <w:lang w:val="en-US"/>
              </w:rPr>
              <w:t>,</w:t>
            </w:r>
            <w:r w:rsidR="000F36B4" w:rsidRPr="007558A8">
              <w:rPr>
                <w:rFonts w:eastAsia="Times New Roman"/>
                <w:color w:val="000000"/>
                <w:szCs w:val="22"/>
                <w:lang w:val="en-US"/>
              </w:rPr>
              <w:t xml:space="preserve"> </w:t>
            </w:r>
            <w:r w:rsidR="000F36B4" w:rsidRPr="00AA4C93">
              <w:rPr>
                <w:rFonts w:eastAsia="Times New Roman"/>
                <w:color w:val="000000"/>
                <w:szCs w:val="22"/>
                <w:lang w:val="en-US"/>
              </w:rPr>
              <w:t>TRP</w:t>
            </w:r>
            <w:r w:rsidR="000F36B4" w:rsidRPr="00AA4C93">
              <w:rPr>
                <w:rFonts w:eastAsia="Times New Roman"/>
                <w:color w:val="000000"/>
                <w:szCs w:val="22"/>
                <w:vertAlign w:val="subscript"/>
                <w:lang w:val="en-US"/>
              </w:rPr>
              <w:t>TPMI1</w:t>
            </w:r>
            <w:r w:rsidR="000F36B4" w:rsidRPr="00AA4C93">
              <w:rPr>
                <w:rFonts w:eastAsia="Times New Roman"/>
                <w:color w:val="000000"/>
                <w:szCs w:val="22"/>
                <w:lang w:val="en-US"/>
              </w:rPr>
              <w:t>)</w:t>
            </w:r>
          </w:p>
        </w:tc>
        <w:tc>
          <w:tcPr>
            <w:tcW w:w="2430" w:type="dxa"/>
            <w:gridSpan w:val="3"/>
            <w:vAlign w:val="center"/>
          </w:tcPr>
          <w:p w14:paraId="1F4FB193" w14:textId="26061C3D" w:rsidR="00511726" w:rsidRDefault="000F36B4" w:rsidP="001640A9">
            <w:pPr>
              <w:jc w:val="center"/>
              <w:rPr>
                <w:iCs/>
              </w:rPr>
            </w:pPr>
            <w:r>
              <w:rPr>
                <w:iCs/>
              </w:rPr>
              <w:t>0</w:t>
            </w:r>
          </w:p>
        </w:tc>
        <w:tc>
          <w:tcPr>
            <w:tcW w:w="2859" w:type="dxa"/>
            <w:vAlign w:val="center"/>
          </w:tcPr>
          <w:p w14:paraId="4F5C0973" w14:textId="02955733" w:rsidR="00511726" w:rsidRDefault="00A034A0" w:rsidP="001640A9">
            <w:pPr>
              <w:jc w:val="center"/>
              <w:rPr>
                <w:rFonts w:eastAsia="Calibri"/>
                <w:iCs/>
              </w:rPr>
            </w:pPr>
            <w:r>
              <w:rPr>
                <w:iCs/>
              </w:rPr>
              <w:t>0</w:t>
            </w:r>
          </w:p>
        </w:tc>
        <w:tc>
          <w:tcPr>
            <w:tcW w:w="2361" w:type="dxa"/>
            <w:gridSpan w:val="3"/>
            <w:vAlign w:val="center"/>
          </w:tcPr>
          <w:p w14:paraId="18E371B2" w14:textId="76D0A6B2" w:rsidR="00511726" w:rsidRDefault="001640A9" w:rsidP="001640A9">
            <w:pPr>
              <w:jc w:val="center"/>
            </w:pPr>
            <w:r>
              <w:t>0.</w:t>
            </w:r>
            <w:r w:rsidR="002E2385">
              <w:t>0</w:t>
            </w:r>
            <w:r>
              <w:t>-2.8</w:t>
            </w:r>
          </w:p>
        </w:tc>
      </w:tr>
      <w:tr w:rsidR="00511726" w14:paraId="14BEAAF4" w14:textId="77777777" w:rsidTr="006162BA">
        <w:trPr>
          <w:jc w:val="center"/>
        </w:trPr>
        <w:tc>
          <w:tcPr>
            <w:tcW w:w="1705" w:type="dxa"/>
          </w:tcPr>
          <w:p w14:paraId="188DE37D" w14:textId="6DB1F5BC" w:rsidR="00511726" w:rsidRDefault="00002782" w:rsidP="00D30C86">
            <w:pPr>
              <w:rPr>
                <w:b/>
                <w:bCs/>
              </w:rPr>
            </w:pPr>
            <w:r>
              <w:rPr>
                <w:b/>
                <w:bCs/>
              </w:rPr>
              <w:t>Impact on design requirements</w:t>
            </w:r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165CE3A4" w14:textId="77777777" w:rsidR="00511726" w:rsidRDefault="00511726" w:rsidP="00D30C86">
            <w:pPr>
              <w:rPr>
                <w:iCs/>
              </w:rPr>
            </w:pPr>
          </w:p>
        </w:tc>
        <w:tc>
          <w:tcPr>
            <w:tcW w:w="360" w:type="dxa"/>
            <w:tcBorders>
              <w:tl2br w:val="single" w:sz="4" w:space="0" w:color="auto"/>
              <w:tr2bl w:val="single" w:sz="4" w:space="0" w:color="auto"/>
            </w:tcBorders>
          </w:tcPr>
          <w:p w14:paraId="0495CB05" w14:textId="77777777" w:rsidR="00511726" w:rsidRDefault="00511726" w:rsidP="00D30C86">
            <w:pPr>
              <w:rPr>
                <w:rFonts w:eastAsia="Calibri"/>
                <w:iCs/>
              </w:rPr>
            </w:pPr>
          </w:p>
        </w:tc>
        <w:tc>
          <w:tcPr>
            <w:tcW w:w="6930" w:type="dxa"/>
            <w:gridSpan w:val="5"/>
          </w:tcPr>
          <w:p w14:paraId="0BFF9B11" w14:textId="4CF4BC1E" w:rsidR="00777FF7" w:rsidRDefault="00777FF7" w:rsidP="00777FF7">
            <w:pPr>
              <w:pStyle w:val="ListParagraph"/>
              <w:numPr>
                <w:ilvl w:val="0"/>
                <w:numId w:val="47"/>
              </w:numPr>
              <w:ind w:left="187" w:hanging="187"/>
            </w:pPr>
            <w:r w:rsidRPr="00777FF7">
              <w:t xml:space="preserve">Antennas designed to optimize DL MIMO OTA performance yield worse Option 2 (SIME) single-layer UL MIMO </w:t>
            </w:r>
            <w:r w:rsidR="00436224">
              <w:t>power offsets</w:t>
            </w:r>
            <w:r w:rsidRPr="00777FF7">
              <w:t xml:space="preserve"> when compared to antennas with poor DL MIMO OTA </w:t>
            </w:r>
            <w:proofErr w:type="gramStart"/>
            <w:r w:rsidRPr="00777FF7">
              <w:t>performance</w:t>
            </w:r>
            <w:proofErr w:type="gramEnd"/>
          </w:p>
          <w:p w14:paraId="019A3A63" w14:textId="53ABE560" w:rsidR="00777FF7" w:rsidRDefault="003A46AE" w:rsidP="00777FF7">
            <w:pPr>
              <w:pStyle w:val="ListParagraph"/>
              <w:numPr>
                <w:ilvl w:val="0"/>
                <w:numId w:val="47"/>
              </w:numPr>
              <w:ind w:left="187" w:hanging="187"/>
            </w:pPr>
            <w:r>
              <w:t>Even stricter antenna design requirements might be necessary if Option 2 is adopted</w:t>
            </w:r>
          </w:p>
        </w:tc>
      </w:tr>
      <w:tr w:rsidR="00D1357D" w14:paraId="5FB87C0A" w14:textId="77777777" w:rsidTr="00791C37">
        <w:trPr>
          <w:jc w:val="center"/>
        </w:trPr>
        <w:tc>
          <w:tcPr>
            <w:tcW w:w="1705" w:type="dxa"/>
          </w:tcPr>
          <w:p w14:paraId="7C4634B5" w14:textId="7F5C1603" w:rsidR="00D1357D" w:rsidRDefault="00CB1687" w:rsidP="00D1357D">
            <w:pPr>
              <w:rPr>
                <w:b/>
                <w:bCs/>
              </w:rPr>
            </w:pPr>
            <w:r>
              <w:rPr>
                <w:b/>
                <w:bCs/>
              </w:rPr>
              <w:t>Realism</w:t>
            </w:r>
          </w:p>
        </w:tc>
        <w:tc>
          <w:tcPr>
            <w:tcW w:w="2430" w:type="dxa"/>
            <w:gridSpan w:val="3"/>
          </w:tcPr>
          <w:p w14:paraId="2C610DD9" w14:textId="0212F81E" w:rsidR="00D1357D" w:rsidRDefault="00D1357D" w:rsidP="00D1357D">
            <w:pPr>
              <w:rPr>
                <w:iCs/>
              </w:rPr>
            </w:pPr>
            <w:r>
              <w:rPr>
                <w:rFonts w:eastAsia="Calibri"/>
                <w:iCs/>
              </w:rPr>
              <w:t>Less real-world like</w:t>
            </w:r>
            <w:r w:rsidR="004326BE">
              <w:rPr>
                <w:rFonts w:eastAsia="Calibri"/>
                <w:iCs/>
              </w:rPr>
              <w:t xml:space="preserve"> (no adaptation based on gNB feedback)</w:t>
            </w:r>
          </w:p>
        </w:tc>
        <w:tc>
          <w:tcPr>
            <w:tcW w:w="2859" w:type="dxa"/>
          </w:tcPr>
          <w:p w14:paraId="225D0EAF" w14:textId="3384C659" w:rsidR="00D1357D" w:rsidRDefault="00D1357D" w:rsidP="00D1357D">
            <w:pPr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Less real-world like</w:t>
            </w:r>
            <w:r w:rsidR="004326BE">
              <w:rPr>
                <w:rFonts w:eastAsia="Calibri"/>
                <w:iCs/>
              </w:rPr>
              <w:t xml:space="preserve"> (no adaptation based on gNB feedback)</w:t>
            </w:r>
          </w:p>
        </w:tc>
        <w:tc>
          <w:tcPr>
            <w:tcW w:w="2361" w:type="dxa"/>
            <w:gridSpan w:val="3"/>
          </w:tcPr>
          <w:p w14:paraId="670902AC" w14:textId="13CB27B1" w:rsidR="00D1357D" w:rsidRDefault="00D1357D" w:rsidP="00D1357D">
            <w:r>
              <w:t>most real-world like (based on assumption that gNB can consistently and reliably configure the best TPMI)</w:t>
            </w:r>
          </w:p>
        </w:tc>
      </w:tr>
    </w:tbl>
    <w:p w14:paraId="2C54BA22" w14:textId="6EA864D4" w:rsidR="00BB359F" w:rsidRPr="00DB6E5E" w:rsidRDefault="00651F77" w:rsidP="00651F77">
      <w:pPr>
        <w:pStyle w:val="Caption"/>
      </w:pPr>
      <w:bookmarkStart w:id="57" w:name="_Ref14905599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5</w:t>
      </w:r>
      <w:r>
        <w:fldChar w:fldCharType="end"/>
      </w:r>
      <w:r>
        <w:t>: When deciding on Options 1 (1a, 1b) and Option 2</w:t>
      </w:r>
      <w:r w:rsidR="008B73B6">
        <w:t xml:space="preserve"> for coherent UEs</w:t>
      </w:r>
      <w:r>
        <w:t xml:space="preserve">, take the </w:t>
      </w:r>
      <w:r w:rsidR="00917435">
        <w:t xml:space="preserve">summary of findings in </w:t>
      </w:r>
      <w:r w:rsidR="00917435">
        <w:fldChar w:fldCharType="begin"/>
      </w:r>
      <w:r w:rsidR="00917435">
        <w:instrText xml:space="preserve"> REF _Ref146631307 \h </w:instrText>
      </w:r>
      <w:r w:rsidR="00917435">
        <w:fldChar w:fldCharType="separate"/>
      </w:r>
      <w:r w:rsidR="00FA396F">
        <w:t xml:space="preserve">Table </w:t>
      </w:r>
      <w:r w:rsidR="00FA396F">
        <w:rPr>
          <w:noProof/>
        </w:rPr>
        <w:t>12</w:t>
      </w:r>
      <w:r w:rsidR="00917435">
        <w:fldChar w:fldCharType="end"/>
      </w:r>
      <w:r w:rsidR="00917435">
        <w:t xml:space="preserve"> into account.</w:t>
      </w:r>
      <w:bookmarkEnd w:id="57"/>
      <w:r w:rsidR="00917435">
        <w:t xml:space="preserve"> </w:t>
      </w:r>
    </w:p>
    <w:p w14:paraId="3B66361B" w14:textId="77777777" w:rsidR="001F3891" w:rsidRDefault="001F3891">
      <w:pPr>
        <w:spacing w:after="0"/>
        <w:rPr>
          <w:rFonts w:ascii="Arial" w:hAnsi="Arial"/>
          <w:sz w:val="36"/>
        </w:rPr>
      </w:pPr>
      <w:r>
        <w:br w:type="page"/>
      </w:r>
    </w:p>
    <w:p w14:paraId="5A3DA7A3" w14:textId="7C4F5233" w:rsidR="008B73B6" w:rsidRPr="00DB6E5E" w:rsidRDefault="008B73B6" w:rsidP="008B73B6">
      <w:pPr>
        <w:pStyle w:val="Heading1"/>
        <w:ind w:left="0" w:firstLine="0"/>
      </w:pPr>
      <w:r>
        <w:t>Review of Options for Non-Coherent UEs</w:t>
      </w:r>
    </w:p>
    <w:p w14:paraId="0A54F5BB" w14:textId="1D280D00" w:rsidR="008B73B6" w:rsidRPr="00B4045F" w:rsidRDefault="00FA396F" w:rsidP="008B73B6">
      <w:r>
        <w:fldChar w:fldCharType="begin"/>
      </w:r>
      <w:r>
        <w:instrText xml:space="preserve"> REF _Ref149898494 \h </w:instrText>
      </w:r>
      <w:r>
        <w:fldChar w:fldCharType="separate"/>
      </w:r>
      <w:r>
        <w:t xml:space="preserve">Table </w:t>
      </w:r>
      <w:r>
        <w:rPr>
          <w:noProof/>
        </w:rPr>
        <w:t>13</w:t>
      </w:r>
      <w:r>
        <w:fldChar w:fldCharType="end"/>
      </w:r>
      <w:r>
        <w:t xml:space="preserve"> </w:t>
      </w:r>
      <w:r w:rsidR="008B73B6">
        <w:t xml:space="preserve">lists some of the observations and findings for </w:t>
      </w:r>
      <w:r w:rsidR="00F420E2">
        <w:t>non-</w:t>
      </w:r>
      <w:r w:rsidR="008B73B6">
        <w:t xml:space="preserve">coherent UEs. </w:t>
      </w:r>
    </w:p>
    <w:p w14:paraId="7863AE6B" w14:textId="48E6509D" w:rsidR="008B73B6" w:rsidRDefault="008B73B6" w:rsidP="008B73B6">
      <w:pPr>
        <w:pStyle w:val="Caption"/>
        <w:jc w:val="center"/>
      </w:pPr>
      <w:bookmarkStart w:id="58" w:name="_Ref14989849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A396F">
        <w:rPr>
          <w:noProof/>
        </w:rPr>
        <w:t>13</w:t>
      </w:r>
      <w:r>
        <w:fldChar w:fldCharType="end"/>
      </w:r>
      <w:bookmarkEnd w:id="58"/>
      <w:r>
        <w:t xml:space="preserve">: Observations &amp; Findings of </w:t>
      </w:r>
      <w:r w:rsidR="00CC771C">
        <w:t>Options 1 and 2 for non-coherent UEs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705"/>
        <w:gridCol w:w="270"/>
        <w:gridCol w:w="2970"/>
        <w:gridCol w:w="3240"/>
        <w:gridCol w:w="270"/>
      </w:tblGrid>
      <w:tr w:rsidR="00AE72FC" w14:paraId="31A17396" w14:textId="77777777" w:rsidTr="00F47242">
        <w:trPr>
          <w:jc w:val="center"/>
        </w:trPr>
        <w:tc>
          <w:tcPr>
            <w:tcW w:w="1705" w:type="dxa"/>
          </w:tcPr>
          <w:p w14:paraId="23273483" w14:textId="77777777" w:rsidR="00AE72FC" w:rsidRDefault="00AE72FC" w:rsidP="007D73C3"/>
        </w:tc>
        <w:tc>
          <w:tcPr>
            <w:tcW w:w="3240" w:type="dxa"/>
            <w:gridSpan w:val="2"/>
          </w:tcPr>
          <w:p w14:paraId="32163FF6" w14:textId="1DDAC522" w:rsidR="00AE72FC" w:rsidRPr="00020EE8" w:rsidRDefault="00544912" w:rsidP="007D73C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Option 1: TPMI2</w:t>
            </w:r>
          </w:p>
        </w:tc>
        <w:tc>
          <w:tcPr>
            <w:tcW w:w="3510" w:type="dxa"/>
            <w:gridSpan w:val="2"/>
            <w:tcBorders>
              <w:bottom w:val="single" w:sz="4" w:space="0" w:color="auto"/>
            </w:tcBorders>
          </w:tcPr>
          <w:p w14:paraId="1B65F62A" w14:textId="46F20581" w:rsidR="00AE72FC" w:rsidRDefault="00AE72FC" w:rsidP="007D73C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Option 2</w:t>
            </w:r>
            <w:r w:rsidR="00544912">
              <w:rPr>
                <w:b/>
                <w:bCs/>
              </w:rPr>
              <w:t>: SIME</w:t>
            </w:r>
          </w:p>
        </w:tc>
      </w:tr>
      <w:tr w:rsidR="00AE72FC" w14:paraId="4152C5B7" w14:textId="77777777" w:rsidTr="00F47242">
        <w:trPr>
          <w:jc w:val="center"/>
        </w:trPr>
        <w:tc>
          <w:tcPr>
            <w:tcW w:w="1705" w:type="dxa"/>
            <w:tcBorders>
              <w:right w:val="single" w:sz="4" w:space="0" w:color="auto"/>
            </w:tcBorders>
          </w:tcPr>
          <w:p w14:paraId="19DC2287" w14:textId="153A67BB" w:rsidR="00AE72FC" w:rsidRPr="00163607" w:rsidRDefault="00AE72FC" w:rsidP="007D73C3">
            <w:pPr>
              <w:rPr>
                <w:b/>
                <w:bCs/>
              </w:rPr>
            </w:pPr>
            <w:r>
              <w:rPr>
                <w:b/>
                <w:bCs/>
              </w:rPr>
              <w:t>Metric Name/ Mathematical formulation (Option 1)</w:t>
            </w:r>
          </w:p>
        </w:tc>
        <w:tc>
          <w:tcPr>
            <w:tcW w:w="6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</w:tcPr>
          <w:p w14:paraId="0C813FBB" w14:textId="62D7B7BD" w:rsidR="00AE72FC" w:rsidRDefault="00A52E18" w:rsidP="007D73C3"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TRP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TPMI2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nary>
                  <m:naryPr>
                    <m:chr m:val="∯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naryPr>
                  <m:sub/>
                  <m:sup/>
                  <m:e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boxPr>
                      <m:e>
                        <m:argPr>
                          <m:argSz m:val="-1"/>
                        </m:argP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EIRP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TPMI2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θ,ϕ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w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dθdϕ</m:t>
                        </m:r>
                      </m:e>
                    </m:box>
                  </m:e>
                </m:nary>
              </m:oMath>
            </m:oMathPara>
          </w:p>
        </w:tc>
        <w:tc>
          <w:tcPr>
            <w:tcW w:w="270" w:type="dxa"/>
            <w:tcBorders>
              <w:left w:val="single" w:sz="4" w:space="0" w:color="auto"/>
              <w:bottom w:val="single" w:sz="4" w:space="0" w:color="auto"/>
              <w:tl2br w:val="single" w:sz="4" w:space="0" w:color="auto"/>
              <w:tr2bl w:val="single" w:sz="4" w:space="0" w:color="auto"/>
            </w:tcBorders>
          </w:tcPr>
          <w:p w14:paraId="55769584" w14:textId="77777777" w:rsidR="00AE72FC" w:rsidRPr="00544912" w:rsidRDefault="00AE72FC" w:rsidP="007D73C3">
            <w:pPr>
              <w:pStyle w:val="ListParagraph"/>
              <w:numPr>
                <w:ilvl w:val="0"/>
                <w:numId w:val="0"/>
              </w:numPr>
              <w:ind w:left="288"/>
              <w:rPr>
                <w:lang w:val="en-GB"/>
              </w:rPr>
            </w:pPr>
          </w:p>
        </w:tc>
      </w:tr>
      <w:tr w:rsidR="00AE72FC" w14:paraId="59BB9FA9" w14:textId="77777777" w:rsidTr="00F47242">
        <w:trPr>
          <w:jc w:val="center"/>
        </w:trPr>
        <w:tc>
          <w:tcPr>
            <w:tcW w:w="1705" w:type="dxa"/>
          </w:tcPr>
          <w:p w14:paraId="17BA2510" w14:textId="7C57216F" w:rsidR="00AE72FC" w:rsidRDefault="00AE72FC" w:rsidP="007D73C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Metric Name/ Mathematical formulation (Option </w:t>
            </w:r>
            <w:r w:rsidR="00333E2F">
              <w:rPr>
                <w:b/>
                <w:bCs/>
              </w:rPr>
              <w:t>2</w:t>
            </w:r>
            <w:r>
              <w:rPr>
                <w:b/>
                <w:bCs/>
              </w:rPr>
              <w:t>)</w:t>
            </w:r>
          </w:p>
        </w:tc>
        <w:tc>
          <w:tcPr>
            <w:tcW w:w="270" w:type="dxa"/>
            <w:tcBorders>
              <w:top w:val="single" w:sz="4" w:space="0" w:color="auto"/>
              <w:right w:val="single" w:sz="4" w:space="0" w:color="auto"/>
              <w:tl2br w:val="single" w:sz="4" w:space="0" w:color="auto"/>
              <w:tr2bl w:val="single" w:sz="4" w:space="0" w:color="auto"/>
            </w:tcBorders>
          </w:tcPr>
          <w:p w14:paraId="5B2C9035" w14:textId="77777777" w:rsidR="00AE72FC" w:rsidRDefault="00AE72FC" w:rsidP="007D73C3">
            <w:pPr>
              <w:rPr>
                <w:iCs/>
              </w:rPr>
            </w:pPr>
          </w:p>
        </w:tc>
        <w:tc>
          <w:tcPr>
            <w:tcW w:w="6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</w:tcPr>
          <w:p w14:paraId="57A53757" w14:textId="4DE90F3E" w:rsidR="00AE72FC" w:rsidRDefault="00BC6E6F" w:rsidP="007D73C3">
            <w:pPr>
              <w:rPr>
                <w:rFonts w:eastAsia="Calibri"/>
                <w:iCs/>
              </w:rPr>
            </w:pPr>
            <m:oMathPara>
              <m:oMath>
                <m:r>
                  <w:rPr>
                    <w:rFonts w:ascii="Cambria Math" w:hAnsi="Cambria Math"/>
                  </w:rPr>
                  <m:t>SIME=</m:t>
                </m:r>
                <m:nary>
                  <m:naryPr>
                    <m:chr m:val="∯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naryPr>
                  <m:sub/>
                  <m:sup/>
                  <m:e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funcPr>
                          <m:fName>
                            <m:limLow>
                              <m:limLow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limLow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e>
                              <m:lim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lim>
                            </m:limLow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[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TPMI0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TPMI1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EIRP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TPMI2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θ,ϕ</m:t>
                                </m:r>
                              </m:e>
                            </m:d>
                            <m:r>
                              <w:rPr>
                                <w:rFonts w:ascii="Cambria Math" w:hAnsi="Cambria Math"/>
                              </w:rPr>
                              <m:t>]</m:t>
                            </m:r>
                          </m:e>
                        </m:func>
                        <m:r>
                          <w:rPr>
                            <w:rFonts w:ascii="Cambria Math" w:hAnsi="Cambria Math"/>
                          </w:rPr>
                          <m:t>w(θ)dθdϕ</m:t>
                        </m:r>
                      </m:e>
                    </m:box>
                  </m:e>
                </m:nary>
              </m:oMath>
            </m:oMathPara>
          </w:p>
        </w:tc>
      </w:tr>
      <w:tr w:rsidR="00AE72FC" w14:paraId="20AFFE1D" w14:textId="77777777" w:rsidTr="00F47242">
        <w:trPr>
          <w:jc w:val="center"/>
        </w:trPr>
        <w:tc>
          <w:tcPr>
            <w:tcW w:w="1705" w:type="dxa"/>
          </w:tcPr>
          <w:p w14:paraId="0DE8FF26" w14:textId="77777777" w:rsidR="00AE72FC" w:rsidRDefault="00AE72FC" w:rsidP="007D73C3">
            <w:pPr>
              <w:rPr>
                <w:b/>
                <w:bCs/>
              </w:rPr>
            </w:pPr>
            <w:r>
              <w:rPr>
                <w:b/>
                <w:bCs/>
              </w:rPr>
              <w:t>Test Time</w:t>
            </w:r>
          </w:p>
        </w:tc>
        <w:tc>
          <w:tcPr>
            <w:tcW w:w="3240" w:type="dxa"/>
            <w:gridSpan w:val="2"/>
            <w:vAlign w:val="center"/>
          </w:tcPr>
          <w:p w14:paraId="3E9105BC" w14:textId="1CF0FC04" w:rsidR="00AE72FC" w:rsidRDefault="00AE72FC" w:rsidP="007D73C3">
            <w:pPr>
              <w:jc w:val="center"/>
              <w:rPr>
                <w:iCs/>
              </w:rPr>
            </w:pPr>
            <w:r>
              <w:rPr>
                <w:iCs/>
              </w:rPr>
              <w:t>Lowest (~</w:t>
            </w:r>
            <w:r w:rsidR="00F47242">
              <w:rPr>
                <w:iCs/>
              </w:rPr>
              <w:t>65</w:t>
            </w:r>
            <w:r>
              <w:rPr>
                <w:iCs/>
              </w:rPr>
              <w:t>%-7</w:t>
            </w:r>
            <w:r w:rsidR="00F47242">
              <w:rPr>
                <w:iCs/>
              </w:rPr>
              <w:t>3</w:t>
            </w:r>
            <w:r>
              <w:rPr>
                <w:iCs/>
              </w:rPr>
              <w:t>%</w:t>
            </w:r>
            <w:r w:rsidR="00FF1F65">
              <w:rPr>
                <w:iCs/>
              </w:rPr>
              <w:t>)</w:t>
            </w:r>
            <w:r>
              <w:rPr>
                <w:iCs/>
              </w:rPr>
              <w:t xml:space="preserve"> of Option 2</w:t>
            </w:r>
          </w:p>
        </w:tc>
        <w:tc>
          <w:tcPr>
            <w:tcW w:w="3510" w:type="dxa"/>
            <w:gridSpan w:val="2"/>
            <w:vAlign w:val="center"/>
          </w:tcPr>
          <w:p w14:paraId="792F251F" w14:textId="77777777" w:rsidR="00AE72FC" w:rsidRDefault="00AE72FC" w:rsidP="007D73C3">
            <w:pPr>
              <w:jc w:val="center"/>
            </w:pPr>
            <w:r>
              <w:rPr>
                <w:rFonts w:eastAsia="Calibri"/>
                <w:iCs/>
              </w:rPr>
              <w:t>Highest</w:t>
            </w:r>
          </w:p>
        </w:tc>
      </w:tr>
      <w:tr w:rsidR="001A5562" w14:paraId="1030E352" w14:textId="77777777" w:rsidTr="00F47242">
        <w:trPr>
          <w:jc w:val="center"/>
        </w:trPr>
        <w:tc>
          <w:tcPr>
            <w:tcW w:w="1705" w:type="dxa"/>
          </w:tcPr>
          <w:p w14:paraId="1AB46F16" w14:textId="77777777" w:rsidR="001A5562" w:rsidRDefault="001A5562" w:rsidP="001A556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Effect of random phase shifts on SIAE/ SIME distribution </w:t>
            </w:r>
          </w:p>
        </w:tc>
        <w:tc>
          <w:tcPr>
            <w:tcW w:w="3240" w:type="dxa"/>
            <w:gridSpan w:val="2"/>
            <w:vAlign w:val="center"/>
          </w:tcPr>
          <w:p w14:paraId="17165C96" w14:textId="58420A9C" w:rsidR="001A5562" w:rsidRDefault="001A5562" w:rsidP="001A5562">
            <w:pPr>
              <w:jc w:val="center"/>
              <w:rPr>
                <w:iCs/>
              </w:rPr>
            </w:pPr>
            <w:r>
              <w:rPr>
                <w:iCs/>
              </w:rPr>
              <w:t>Standard Deviation of ~0.2</w:t>
            </w:r>
            <w:r w:rsidR="007742B2">
              <w:rPr>
                <w:iCs/>
              </w:rPr>
              <w:t>2</w:t>
            </w:r>
            <w:r>
              <w:rPr>
                <w:iCs/>
              </w:rPr>
              <w:t> dB</w:t>
            </w:r>
          </w:p>
        </w:tc>
        <w:tc>
          <w:tcPr>
            <w:tcW w:w="3510" w:type="dxa"/>
            <w:gridSpan w:val="2"/>
            <w:vAlign w:val="center"/>
          </w:tcPr>
          <w:p w14:paraId="77E7BC54" w14:textId="6F4FDB40" w:rsidR="001A5562" w:rsidRDefault="001A5562" w:rsidP="001A5562">
            <w:pPr>
              <w:jc w:val="center"/>
            </w:pPr>
            <w:r>
              <w:rPr>
                <w:iCs/>
              </w:rPr>
              <w:t>Standard Deviation of ~0.</w:t>
            </w:r>
            <w:r w:rsidR="007742B2">
              <w:rPr>
                <w:iCs/>
              </w:rPr>
              <w:t>12</w:t>
            </w:r>
            <w:r>
              <w:rPr>
                <w:iCs/>
              </w:rPr>
              <w:t> dB</w:t>
            </w:r>
          </w:p>
        </w:tc>
      </w:tr>
      <w:tr w:rsidR="001A5562" w14:paraId="5BFFE7F8" w14:textId="77777777" w:rsidTr="00F47242">
        <w:trPr>
          <w:jc w:val="center"/>
        </w:trPr>
        <w:tc>
          <w:tcPr>
            <w:tcW w:w="1705" w:type="dxa"/>
          </w:tcPr>
          <w:p w14:paraId="3E8D7D8E" w14:textId="77777777" w:rsidR="001A5562" w:rsidRDefault="001A5562" w:rsidP="001A5562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Mean Offset [dB] from </w:t>
            </w:r>
            <w:proofErr w:type="gramStart"/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∑</w:t>
            </w:r>
            <w:r w:rsidRPr="00AA4C93">
              <w:rPr>
                <w:rFonts w:ascii="Calibri" w:eastAsia="Times New Roman" w:hAnsi="Calibri" w:cs="Calibri"/>
                <w:color w:val="000000"/>
                <w:szCs w:val="22"/>
                <w:lang w:val="en-US"/>
              </w:rPr>
              <w:t>(</w:t>
            </w:r>
            <w:proofErr w:type="gramEnd"/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color w:val="000000"/>
                <w:szCs w:val="22"/>
                <w:vertAlign w:val="subscript"/>
                <w:lang w:val="en-US"/>
              </w:rPr>
              <w:t>TPMI0</w:t>
            </w: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,</w:t>
            </w:r>
            <w:r w:rsidRPr="007558A8">
              <w:rPr>
                <w:rFonts w:eastAsia="Times New Roman"/>
                <w:color w:val="000000"/>
                <w:szCs w:val="22"/>
                <w:lang w:val="en-US"/>
              </w:rPr>
              <w:t xml:space="preserve"> </w:t>
            </w: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TRP</w:t>
            </w:r>
            <w:r w:rsidRPr="00AA4C93">
              <w:rPr>
                <w:rFonts w:eastAsia="Times New Roman"/>
                <w:color w:val="000000"/>
                <w:szCs w:val="22"/>
                <w:vertAlign w:val="subscript"/>
                <w:lang w:val="en-US"/>
              </w:rPr>
              <w:t>TPMI1</w:t>
            </w:r>
            <w:r w:rsidRPr="00AA4C93">
              <w:rPr>
                <w:rFonts w:eastAsia="Times New Roman"/>
                <w:color w:val="000000"/>
                <w:szCs w:val="22"/>
                <w:lang w:val="en-US"/>
              </w:rPr>
              <w:t>)</w:t>
            </w:r>
          </w:p>
        </w:tc>
        <w:tc>
          <w:tcPr>
            <w:tcW w:w="3240" w:type="dxa"/>
            <w:gridSpan w:val="2"/>
            <w:vAlign w:val="center"/>
          </w:tcPr>
          <w:p w14:paraId="55169656" w14:textId="77777777" w:rsidR="001A5562" w:rsidRDefault="001A5562" w:rsidP="001A5562">
            <w:pPr>
              <w:jc w:val="center"/>
              <w:rPr>
                <w:iCs/>
              </w:rPr>
            </w:pPr>
            <w:r>
              <w:rPr>
                <w:iCs/>
              </w:rPr>
              <w:t>0</w:t>
            </w:r>
          </w:p>
        </w:tc>
        <w:tc>
          <w:tcPr>
            <w:tcW w:w="3510" w:type="dxa"/>
            <w:gridSpan w:val="2"/>
            <w:vAlign w:val="center"/>
          </w:tcPr>
          <w:p w14:paraId="2EC87A13" w14:textId="3590E36C" w:rsidR="001A5562" w:rsidRDefault="00ED5526" w:rsidP="001A5562">
            <w:pPr>
              <w:jc w:val="center"/>
            </w:pPr>
            <w:r>
              <w:t>&gt;0</w:t>
            </w:r>
          </w:p>
        </w:tc>
      </w:tr>
      <w:tr w:rsidR="001A5562" w14:paraId="7F4BC2FA" w14:textId="77777777" w:rsidTr="00F47242">
        <w:trPr>
          <w:jc w:val="center"/>
        </w:trPr>
        <w:tc>
          <w:tcPr>
            <w:tcW w:w="1705" w:type="dxa"/>
          </w:tcPr>
          <w:p w14:paraId="1CE3D086" w14:textId="77777777" w:rsidR="001A5562" w:rsidRDefault="001A5562" w:rsidP="001A5562">
            <w:pPr>
              <w:rPr>
                <w:b/>
                <w:bCs/>
              </w:rPr>
            </w:pPr>
            <w:r>
              <w:rPr>
                <w:b/>
                <w:bCs/>
              </w:rPr>
              <w:t>Realism</w:t>
            </w:r>
          </w:p>
        </w:tc>
        <w:tc>
          <w:tcPr>
            <w:tcW w:w="3240" w:type="dxa"/>
            <w:gridSpan w:val="2"/>
          </w:tcPr>
          <w:p w14:paraId="6AC35D8C" w14:textId="77777777" w:rsidR="001A5562" w:rsidRDefault="001A5562" w:rsidP="001A5562">
            <w:pPr>
              <w:rPr>
                <w:iCs/>
              </w:rPr>
            </w:pPr>
            <w:r>
              <w:rPr>
                <w:rFonts w:eastAsia="Calibri"/>
                <w:iCs/>
              </w:rPr>
              <w:t>Less real-world like (no adaptation based on gNB feedback)</w:t>
            </w:r>
          </w:p>
        </w:tc>
        <w:tc>
          <w:tcPr>
            <w:tcW w:w="3510" w:type="dxa"/>
            <w:gridSpan w:val="2"/>
          </w:tcPr>
          <w:p w14:paraId="72F01468" w14:textId="77777777" w:rsidR="001A5562" w:rsidRDefault="001A5562" w:rsidP="001A5562">
            <w:r>
              <w:t>most real-world like (based on assumption that gNB can consistently and reliably configure the best TPMI)</w:t>
            </w:r>
          </w:p>
        </w:tc>
      </w:tr>
    </w:tbl>
    <w:p w14:paraId="1883F1ED" w14:textId="47CF6EA9" w:rsidR="008B73B6" w:rsidRDefault="008B73B6" w:rsidP="008B73B6">
      <w:pPr>
        <w:pStyle w:val="Caption"/>
      </w:pPr>
      <w:bookmarkStart w:id="59" w:name="_Ref14989861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FA396F">
        <w:rPr>
          <w:noProof/>
        </w:rPr>
        <w:t>6</w:t>
      </w:r>
      <w:r>
        <w:fldChar w:fldCharType="end"/>
      </w:r>
      <w:r>
        <w:t>: When deciding on Options 1 (</w:t>
      </w:r>
      <w:r w:rsidR="00ED5526">
        <w:t>TRP</w:t>
      </w:r>
      <w:r w:rsidR="00ED5526" w:rsidRPr="00ED5526">
        <w:rPr>
          <w:vertAlign w:val="subscript"/>
        </w:rPr>
        <w:t>TPMI2</w:t>
      </w:r>
      <w:r>
        <w:t xml:space="preserve">) and Option 2 </w:t>
      </w:r>
      <w:r w:rsidR="00ED5526">
        <w:t xml:space="preserve">(SIME) </w:t>
      </w:r>
      <w:r>
        <w:t xml:space="preserve">for </w:t>
      </w:r>
      <w:r w:rsidR="00ED5526">
        <w:t>non-</w:t>
      </w:r>
      <w:r>
        <w:t xml:space="preserve">coherent UEs, take the summary of findings in </w:t>
      </w:r>
      <w:r w:rsidR="00FA396F">
        <w:fldChar w:fldCharType="begin"/>
      </w:r>
      <w:r w:rsidR="00FA396F">
        <w:instrText xml:space="preserve"> REF _Ref149898494 \h </w:instrText>
      </w:r>
      <w:r w:rsidR="00FA396F">
        <w:fldChar w:fldCharType="separate"/>
      </w:r>
      <w:r w:rsidR="00FA396F">
        <w:t xml:space="preserve">Table </w:t>
      </w:r>
      <w:r w:rsidR="00FA396F">
        <w:rPr>
          <w:noProof/>
        </w:rPr>
        <w:t>13</w:t>
      </w:r>
      <w:r w:rsidR="00FA396F">
        <w:fldChar w:fldCharType="end"/>
      </w:r>
      <w:r>
        <w:t xml:space="preserve"> into account.</w:t>
      </w:r>
      <w:bookmarkEnd w:id="59"/>
      <w:r>
        <w:t xml:space="preserve"> </w:t>
      </w:r>
    </w:p>
    <w:p w14:paraId="38ABD2D6" w14:textId="32C43D9A" w:rsidR="00CC771C" w:rsidRDefault="00CC771C">
      <w:pPr>
        <w:spacing w:after="0"/>
      </w:pPr>
      <w:r>
        <w:br w:type="page"/>
      </w:r>
    </w:p>
    <w:p w14:paraId="27699A11" w14:textId="5B7F3D79" w:rsidR="00BA3D35" w:rsidRPr="00DB6E5E" w:rsidRDefault="00BA3D35" w:rsidP="00640540">
      <w:pPr>
        <w:pStyle w:val="Heading1"/>
        <w:ind w:left="0" w:firstLine="0"/>
      </w:pPr>
      <w:r w:rsidRPr="00DB6E5E">
        <w:t>Conclusion</w:t>
      </w:r>
    </w:p>
    <w:p w14:paraId="194855B2" w14:textId="65978C6C" w:rsidR="00BA3D35" w:rsidRDefault="00BA3D35" w:rsidP="00BA3D35">
      <w:r w:rsidRPr="00DB6E5E">
        <w:t>The following observations and conclusions were made in this contribution.</w:t>
      </w:r>
    </w:p>
    <w:p w14:paraId="60716EF4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_Ref149055978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</w:t>
      </w:r>
      <w:r>
        <w:t>: The original Option 2 approach [7] to consider the CDF of the maximum EIRP (per grid point) closely resembles the spherical coverage approach from FR2</w:t>
      </w:r>
      <w:r>
        <w:rPr>
          <w:b/>
          <w:bCs/>
        </w:rPr>
        <w:fldChar w:fldCharType="end"/>
      </w:r>
    </w:p>
    <w:p w14:paraId="0CAEA6F3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_Ref149055979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2</w:t>
      </w:r>
      <w:r>
        <w:t>: Staying with a TRP like metric for Options 1 and 2 allows the estimation of the benefit of Single-Layer UL MIMO performance when compared to SISO</w:t>
      </w:r>
      <w:r>
        <w:rPr>
          <w:b/>
          <w:bCs/>
        </w:rPr>
        <w:fldChar w:fldCharType="end"/>
      </w:r>
    </w:p>
    <w:p w14:paraId="546C56B5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_Ref149055981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3</w:t>
      </w:r>
      <w:r>
        <w:t>: The phase differences have an insignificant impact on the standard deviation and mean of the SIAE distributions (Option 1) for sample patterns and frequencies.</w:t>
      </w:r>
      <w:r>
        <w:rPr>
          <w:b/>
          <w:bCs/>
        </w:rPr>
        <w:fldChar w:fldCharType="end"/>
      </w:r>
    </w:p>
    <w:p w14:paraId="6BEB7BDD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_Ref149898607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4</w:t>
      </w:r>
      <w:r>
        <w:t>: The phase differences have an insignificant impact on the standard deviation of the SIME distributions (Option 2)</w:t>
      </w:r>
      <w:r w:rsidRPr="00EA0518">
        <w:t xml:space="preserve"> </w:t>
      </w:r>
      <w:r>
        <w:t>for sample patterns and frequencies.</w:t>
      </w:r>
      <w:r>
        <w:rPr>
          <w:b/>
          <w:bCs/>
        </w:rPr>
        <w:fldChar w:fldCharType="end"/>
      </w:r>
    </w:p>
    <w:p w14:paraId="5B6AFDB3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_Ref149898608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5</w:t>
      </w:r>
      <w:r>
        <w:t>: Option 2 has a non-zero impact on the mean of the SIME distributions for sample patterns and frequencies.</w:t>
      </w:r>
      <w:r>
        <w:rPr>
          <w:b/>
          <w:bCs/>
        </w:rPr>
        <w:fldChar w:fldCharType="end"/>
      </w:r>
    </w:p>
    <w:p w14:paraId="707FE670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_Ref149055983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6</w:t>
      </w:r>
      <w:r>
        <w:t>: The choice of just two TPMIs, e.g., TPMI2&amp;3 or TPMI4&amp;5, seems sufficient for Option 1, i.e., Option 1a.</w:t>
      </w:r>
      <w:r>
        <w:rPr>
          <w:b/>
          <w:bCs/>
        </w:rPr>
        <w:fldChar w:fldCharType="end"/>
      </w:r>
    </w:p>
    <w:p w14:paraId="35971BBE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_Ref149550526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7</w:t>
      </w:r>
      <w:r>
        <w:t>: The phase differences between antennas have a larger impact on the standard deviation of Option 1 (TPMI2) and Option 2 (SIME) for non-coherent UEs when compared to coherent UEs.</w:t>
      </w:r>
      <w:r>
        <w:rPr>
          <w:b/>
          <w:bCs/>
        </w:rPr>
        <w:fldChar w:fldCharType="end"/>
      </w:r>
    </w:p>
    <w:p w14:paraId="5B6028F5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_Ref149550527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8</w:t>
      </w:r>
      <w:r>
        <w:t>: The phase differences have a smaller impact on the standard deviation of the SIME distribution (Option 2) when compared to the TPMI2 distribution (Option 1).</w:t>
      </w:r>
      <w:r>
        <w:rPr>
          <w:b/>
          <w:bCs/>
        </w:rPr>
        <w:fldChar w:fldCharType="end"/>
      </w:r>
    </w:p>
    <w:p w14:paraId="21361010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_Ref149550528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9</w:t>
      </w:r>
      <w:r>
        <w:t>: The relatively small standard deviations observed for the considered pattern combinations and frequencies justify a measurement uncertainty rather than a test procedure that utilizes a test mode.</w:t>
      </w:r>
      <w:r>
        <w:rPr>
          <w:b/>
          <w:bCs/>
        </w:rPr>
        <w:fldChar w:fldCharType="end"/>
      </w:r>
    </w:p>
    <w:p w14:paraId="2A740119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_Ref149055980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10</w:t>
      </w:r>
      <w:r>
        <w:t>: For coherent UEs, test time for Option 1a is ~70% (3-ch) to ~77% (1-ch) that of Options 1b and 2.</w:t>
      </w:r>
      <w:r>
        <w:rPr>
          <w:b/>
          <w:bCs/>
        </w:rPr>
        <w:fldChar w:fldCharType="end"/>
      </w:r>
    </w:p>
    <w:p w14:paraId="5AA1F0F6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_Ref149898609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11</w:t>
      </w:r>
      <w:r>
        <w:t>: For non-coherent UEs, the test time for single TPMI2 measurement option is ~65% (3-ch) to ~73% (1-ch) that of Option 2.</w:t>
      </w:r>
      <w:r>
        <w:rPr>
          <w:b/>
          <w:bCs/>
        </w:rPr>
        <w:fldChar w:fldCharType="end"/>
      </w:r>
    </w:p>
    <w:p w14:paraId="7C067526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_Ref149055984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12</w:t>
      </w:r>
      <w:r>
        <w:t>: EM simulations confirm that the SIAE results for Options 1a and 1b match the sum of TRP</w:t>
      </w:r>
      <w:r w:rsidRPr="006E5C06">
        <w:rPr>
          <w:vertAlign w:val="subscript"/>
        </w:rPr>
        <w:t>TPIM0</w:t>
      </w:r>
      <w:r>
        <w:t xml:space="preserve"> and TRP</w:t>
      </w:r>
      <w:r w:rsidRPr="006E5C06">
        <w:rPr>
          <w:vertAlign w:val="subscript"/>
        </w:rPr>
        <w:t>TPMI1</w:t>
      </w:r>
      <w:r>
        <w:rPr>
          <w:b/>
          <w:bCs/>
        </w:rPr>
        <w:fldChar w:fldCharType="end"/>
      </w:r>
    </w:p>
    <w:p w14:paraId="6245DE40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_Ref149055985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13</w:t>
      </w:r>
      <w:r>
        <w:t xml:space="preserve">: The observed ~2 dB variations in offsets of the SIME metric from </w:t>
      </w:r>
      <w:r w:rsidRPr="00AA4C93">
        <w:rPr>
          <w:rFonts w:eastAsia="Times New Roman"/>
          <w:bCs/>
          <w:color w:val="000000"/>
          <w:szCs w:val="22"/>
          <w:lang w:val="en-US"/>
        </w:rPr>
        <w:t>∑</w:t>
      </w:r>
      <w:r w:rsidRPr="00AA4C93">
        <w:rPr>
          <w:rFonts w:ascii="Calibri" w:eastAsia="Times New Roman" w:hAnsi="Calibri" w:cs="Calibri"/>
          <w:bCs/>
          <w:color w:val="000000"/>
          <w:szCs w:val="22"/>
          <w:lang w:val="en-US"/>
        </w:rPr>
        <w:t>(</w:t>
      </w:r>
      <w:r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TPMI0</w:t>
      </w:r>
      <w:r w:rsidRPr="00AA4C93">
        <w:rPr>
          <w:rFonts w:eastAsia="Times New Roman"/>
          <w:bCs/>
          <w:color w:val="000000"/>
          <w:szCs w:val="22"/>
          <w:lang w:val="en-US"/>
        </w:rPr>
        <w:t>,</w:t>
      </w:r>
      <w:r>
        <w:rPr>
          <w:rFonts w:eastAsia="Times New Roman"/>
          <w:bCs/>
          <w:color w:val="000000"/>
          <w:szCs w:val="22"/>
          <w:lang w:val="en-US"/>
        </w:rPr>
        <w:t xml:space="preserve"> </w:t>
      </w:r>
      <w:r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TPMI1</w:t>
      </w:r>
      <w:r w:rsidRPr="00AA4C93">
        <w:rPr>
          <w:rFonts w:eastAsia="Times New Roman"/>
          <w:bCs/>
          <w:color w:val="000000"/>
          <w:szCs w:val="22"/>
          <w:lang w:val="en-US"/>
        </w:rPr>
        <w:t>)</w:t>
      </w:r>
      <w:r>
        <w:rPr>
          <w:rFonts w:eastAsia="Times New Roman"/>
          <w:bCs/>
          <w:color w:val="000000"/>
          <w:szCs w:val="22"/>
          <w:lang w:val="en-US"/>
        </w:rPr>
        <w:t xml:space="preserve"> </w:t>
      </w:r>
      <w:r>
        <w:t>seem to indicate that certain antenna design guidelines need to be taken into account to maximize the SIME offset, i.e., optimize the Option 2 single-layer UL MIMO metric.</w:t>
      </w:r>
      <w:r>
        <w:rPr>
          <w:b/>
          <w:bCs/>
        </w:rPr>
        <w:fldChar w:fldCharType="end"/>
      </w:r>
    </w:p>
    <w:p w14:paraId="6CD77836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_Ref149055986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14</w:t>
      </w:r>
      <w:r>
        <w:t>: Even stricter antenna design requirements might be necessary if Option 2 is adopted</w:t>
      </w:r>
      <w:r>
        <w:rPr>
          <w:b/>
          <w:bCs/>
        </w:rPr>
        <w:fldChar w:fldCharType="end"/>
      </w:r>
    </w:p>
    <w:p w14:paraId="04220FA9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_Ref149055987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15</w:t>
      </w:r>
      <w:r>
        <w:t xml:space="preserve">: ECC does not seem to cause the variations in offsets of the SIME metric from </w:t>
      </w:r>
      <w:r w:rsidRPr="00AA4C93">
        <w:rPr>
          <w:rFonts w:eastAsia="Times New Roman"/>
          <w:bCs/>
          <w:color w:val="000000"/>
          <w:szCs w:val="22"/>
          <w:lang w:val="en-US"/>
        </w:rPr>
        <w:t>∑</w:t>
      </w:r>
      <w:r w:rsidRPr="00AA4C93">
        <w:rPr>
          <w:rFonts w:ascii="Calibri" w:eastAsia="Times New Roman" w:hAnsi="Calibri" w:cs="Calibri"/>
          <w:bCs/>
          <w:color w:val="000000"/>
          <w:szCs w:val="22"/>
          <w:lang w:val="en-US"/>
        </w:rPr>
        <w:t>(</w:t>
      </w:r>
      <w:r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TPMI0</w:t>
      </w:r>
      <w:r w:rsidRPr="00AA4C93">
        <w:rPr>
          <w:rFonts w:eastAsia="Times New Roman"/>
          <w:bCs/>
          <w:color w:val="000000"/>
          <w:szCs w:val="22"/>
          <w:lang w:val="en-US"/>
        </w:rPr>
        <w:t>,</w:t>
      </w:r>
      <w:r>
        <w:rPr>
          <w:rFonts w:eastAsia="Times New Roman"/>
          <w:bCs/>
          <w:color w:val="000000"/>
          <w:szCs w:val="22"/>
          <w:lang w:val="en-US"/>
        </w:rPr>
        <w:t xml:space="preserve"> </w:t>
      </w:r>
      <w:r w:rsidRPr="00AA4C93">
        <w:rPr>
          <w:rFonts w:eastAsia="Times New Roman"/>
          <w:bCs/>
          <w:color w:val="000000"/>
          <w:szCs w:val="22"/>
          <w:lang w:val="en-US"/>
        </w:rPr>
        <w:t>TRP</w:t>
      </w:r>
      <w:r w:rsidRPr="00AA4C93">
        <w:rPr>
          <w:rFonts w:eastAsia="Times New Roman"/>
          <w:bCs/>
          <w:color w:val="000000"/>
          <w:szCs w:val="22"/>
          <w:vertAlign w:val="subscript"/>
          <w:lang w:val="en-US"/>
        </w:rPr>
        <w:t>TPMI1</w:t>
      </w:r>
      <w:r w:rsidRPr="00AA4C93">
        <w:rPr>
          <w:rFonts w:eastAsia="Times New Roman"/>
          <w:bCs/>
          <w:color w:val="000000"/>
          <w:szCs w:val="22"/>
          <w:lang w:val="en-US"/>
        </w:rPr>
        <w:t>)</w:t>
      </w:r>
      <w:r>
        <w:rPr>
          <w:b/>
          <w:bCs/>
        </w:rPr>
        <w:fldChar w:fldCharType="end"/>
      </w:r>
    </w:p>
    <w:p w14:paraId="7426EC41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_Ref149550531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Observation </w:t>
      </w:r>
      <w:r>
        <w:rPr>
          <w:noProof/>
        </w:rPr>
        <w:t>16</w:t>
      </w:r>
      <w:r>
        <w:t>: Antennas designed to optimize DL MIMO OTA performance yield worse Option 2 (SIME) single-layer UL MIMO power offsets when compared to antennas with poor DL MIMO OTA performance.</w:t>
      </w:r>
      <w:r>
        <w:rPr>
          <w:b/>
          <w:bCs/>
        </w:rPr>
        <w:fldChar w:fldCharType="end"/>
      </w:r>
    </w:p>
    <w:p w14:paraId="4AC0F32A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_Ref149055989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1</w:t>
      </w:r>
      <w:r>
        <w:t xml:space="preserve">: Consider the definition and naming of the Option 1 and 2 metric that resembles TRP but does not contain the term ‘TRP’, e.g., Surface Integral of Average EIRPs (SIAE), Equation </w:t>
      </w:r>
      <w:r>
        <w:rPr>
          <w:noProof/>
        </w:rPr>
        <w:t>1</w:t>
      </w:r>
      <w:r>
        <w:t xml:space="preserve"> (Option 1a) and Equation </w:t>
      </w:r>
      <w:r>
        <w:rPr>
          <w:noProof/>
        </w:rPr>
        <w:t>2</w:t>
      </w:r>
      <w:r>
        <w:t xml:space="preserve"> (1b) and Surface Integral of Max EIRPs (SIME), Equation </w:t>
      </w:r>
      <w:r>
        <w:rPr>
          <w:noProof/>
        </w:rPr>
        <w:t>3</w:t>
      </w:r>
      <w:r>
        <w:t xml:space="preserve"> (Option 2).</w:t>
      </w:r>
      <w:r>
        <w:rPr>
          <w:b/>
          <w:bCs/>
        </w:rPr>
        <w:fldChar w:fldCharType="end"/>
      </w:r>
    </w:p>
    <w:p w14:paraId="498214AA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_Ref149550533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2</w:t>
      </w:r>
      <w:r>
        <w:t>: A test mode is not needed for coherent UEs as the phase variation issue can be considered insignificant.</w:t>
      </w:r>
      <w:r>
        <w:rPr>
          <w:b/>
          <w:bCs/>
        </w:rPr>
        <w:fldChar w:fldCharType="end"/>
      </w:r>
    </w:p>
    <w:p w14:paraId="59C69FB8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_Ref146022867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3</w:t>
      </w:r>
      <w:r>
        <w:t>: Match the requirements definition with the test methodology, e.g., define requirements and perform testing based on Option 1 or Option 2 and do not allow the requirements to be defined based on Option1 while allowing testing to be performed based on Option 2.</w:t>
      </w:r>
      <w:r>
        <w:rPr>
          <w:b/>
          <w:bCs/>
        </w:rPr>
        <w:fldChar w:fldCharType="end"/>
      </w:r>
    </w:p>
    <w:p w14:paraId="07A7E6B4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_Ref149550534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4</w:t>
      </w:r>
      <w:r>
        <w:t>: A test mode is not needed for non-coherent UEs as the phase variation impact on the performance metric can be captured as an MU.</w:t>
      </w:r>
      <w:r>
        <w:rPr>
          <w:b/>
          <w:bCs/>
        </w:rPr>
        <w:fldChar w:fldCharType="end"/>
      </w:r>
    </w:p>
    <w:p w14:paraId="47E8D75D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_Ref149055990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5</w:t>
      </w:r>
      <w:r>
        <w:t xml:space="preserve">: When deciding on Options 1 (1a, 1b) and Option 2 for coherent UEs, take the summary of findings in Table </w:t>
      </w:r>
      <w:r>
        <w:rPr>
          <w:noProof/>
        </w:rPr>
        <w:t>12</w:t>
      </w:r>
      <w:r>
        <w:t xml:space="preserve"> into account.</w:t>
      </w:r>
      <w:r>
        <w:rPr>
          <w:b/>
          <w:bCs/>
        </w:rPr>
        <w:fldChar w:fldCharType="end"/>
      </w:r>
    </w:p>
    <w:p w14:paraId="177C0C22" w14:textId="77777777" w:rsidR="00A52E18" w:rsidRDefault="00A52E18">
      <w:pPr>
        <w:spacing w:after="0"/>
        <w:rPr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REF _Ref149898610 \h </w:instrText>
      </w:r>
      <w:r>
        <w:rPr>
          <w:b/>
          <w:bCs/>
        </w:rPr>
      </w:r>
      <w:r>
        <w:rPr>
          <w:b/>
          <w:bCs/>
        </w:rPr>
        <w:fldChar w:fldCharType="separate"/>
      </w:r>
      <w:r>
        <w:t xml:space="preserve">Proposal </w:t>
      </w:r>
      <w:r>
        <w:rPr>
          <w:noProof/>
        </w:rPr>
        <w:t>6</w:t>
      </w:r>
      <w:r>
        <w:t>: When deciding on Options 1 (TRP</w:t>
      </w:r>
      <w:r w:rsidRPr="00ED5526">
        <w:rPr>
          <w:vertAlign w:val="subscript"/>
        </w:rPr>
        <w:t>TPMI2</w:t>
      </w:r>
      <w:r>
        <w:t xml:space="preserve">) and Option 2 (SIME) for non-coherent UEs, take the summary of findings in Table </w:t>
      </w:r>
      <w:r>
        <w:rPr>
          <w:noProof/>
        </w:rPr>
        <w:t>13</w:t>
      </w:r>
      <w:r>
        <w:t xml:space="preserve"> into account.</w:t>
      </w:r>
      <w:r>
        <w:rPr>
          <w:b/>
          <w:bCs/>
        </w:rPr>
        <w:fldChar w:fldCharType="end"/>
      </w:r>
    </w:p>
    <w:p w14:paraId="6B19B2AF" w14:textId="1158D1FA" w:rsidR="00FF1F65" w:rsidRPr="00FF1F65" w:rsidRDefault="00FF1F65">
      <w:pPr>
        <w:spacing w:after="0"/>
        <w:rPr>
          <w:b/>
          <w:bCs/>
        </w:rPr>
      </w:pPr>
    </w:p>
    <w:p w14:paraId="53EF99CA" w14:textId="4C8A277D" w:rsidR="001F3891" w:rsidRDefault="001F3891">
      <w:pPr>
        <w:spacing w:after="0"/>
        <w:rPr>
          <w:rFonts w:ascii="Arial" w:hAnsi="Arial"/>
          <w:sz w:val="36"/>
        </w:rPr>
      </w:pPr>
      <w:r>
        <w:br w:type="page"/>
      </w:r>
    </w:p>
    <w:p w14:paraId="5CCB1538" w14:textId="5B3679E8" w:rsidR="00CB54AD" w:rsidRPr="00DB6E5E" w:rsidRDefault="00CB54AD" w:rsidP="00A2425C">
      <w:pPr>
        <w:pStyle w:val="Heading1"/>
        <w:ind w:left="0" w:firstLine="0"/>
      </w:pPr>
      <w:r w:rsidRPr="00DB6E5E">
        <w:t>References</w:t>
      </w:r>
    </w:p>
    <w:p w14:paraId="5B3B3FDF" w14:textId="77777777" w:rsidR="00D30E2C" w:rsidRPr="00DB6E5E" w:rsidRDefault="00D30E2C" w:rsidP="00D30E2C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0" w:name="_Ref148706525"/>
      <w:bookmarkStart w:id="61" w:name="_Ref148701701"/>
      <w:r w:rsidRPr="00DB6E5E">
        <w:t>R4-2317004, WF on NR_FR1_TRP_TRS_enh, vivo, 3GPP TSG-RAN WG4 Meeting #108bis, October 2023</w:t>
      </w:r>
      <w:bookmarkEnd w:id="60"/>
    </w:p>
    <w:p w14:paraId="43A0CF27" w14:textId="726F201B" w:rsidR="00706E2B" w:rsidRPr="00DB6E5E" w:rsidRDefault="008A4B15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B6E5E">
        <w:t xml:space="preserve">3GPP TS 38.211, Physical </w:t>
      </w:r>
      <w:proofErr w:type="gramStart"/>
      <w:r w:rsidRPr="00DB6E5E">
        <w:t>channels</w:t>
      </w:r>
      <w:proofErr w:type="gramEnd"/>
      <w:r w:rsidRPr="00DB6E5E">
        <w:t xml:space="preserve"> and modulation</w:t>
      </w:r>
    </w:p>
    <w:p w14:paraId="25D794EA" w14:textId="77777777" w:rsidR="00951817" w:rsidRDefault="00951817" w:rsidP="0095181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2" w:name="_Ref142564860"/>
      <w:r w:rsidRPr="00DB6E5E">
        <w:t>R4-2305701, Further discussion on FR1 1 Layer UL-MIMO 2Tx SISO OTA TRP, MediaTek Inc, vivo, CAICT, 3GPP TSG-RAN WG4 Meeting #106bis-e, April 2023</w:t>
      </w:r>
      <w:bookmarkEnd w:id="62"/>
    </w:p>
    <w:p w14:paraId="6D908869" w14:textId="69A75E33" w:rsidR="00F653EB" w:rsidRDefault="00C24929" w:rsidP="0095181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t>R4-2313775, On Phase Impacts on Single-Layer UL MIMO TRP Measurements and 2Tx Test Mode, Keysight Technologies, 3GPP TSG-RAN4 Meeting #108, August 2023</w:t>
      </w:r>
    </w:p>
    <w:p w14:paraId="291CD61E" w14:textId="08E9B157" w:rsidR="00C24929" w:rsidRPr="00DB6E5E" w:rsidRDefault="00637CE8" w:rsidP="0095181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3" w:name="_Ref148949804"/>
      <w:r>
        <w:t xml:space="preserve">R4-2316319, On </w:t>
      </w:r>
      <w:proofErr w:type="spellStart"/>
      <w:r>
        <w:t>TxD</w:t>
      </w:r>
      <w:proofErr w:type="spellEnd"/>
      <w:r>
        <w:t xml:space="preserve"> and Single-Layer UL MIMO TRP Measurements, Keysight Technologies, 3GPP TSG-RAN4 Meeting #108-bis, October 2023</w:t>
      </w:r>
      <w:bookmarkEnd w:id="63"/>
    </w:p>
    <w:p w14:paraId="2126CB3F" w14:textId="104BB664" w:rsidR="006973DB" w:rsidRDefault="00050744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4" w:name="_Ref148949805"/>
      <w:r w:rsidRPr="00DB6E5E">
        <w:t xml:space="preserve">R4-2316319, On </w:t>
      </w:r>
      <w:proofErr w:type="spellStart"/>
      <w:r w:rsidRPr="00DB6E5E">
        <w:t>TxD</w:t>
      </w:r>
      <w:proofErr w:type="spellEnd"/>
      <w:r w:rsidRPr="00DB6E5E">
        <w:t xml:space="preserve"> and Single-Layer UL MIMO TRP Measurements, Keysight Technologies, 3GPP TSG-RAN4 Meeting #108-bis, October 2023</w:t>
      </w:r>
      <w:bookmarkEnd w:id="61"/>
      <w:bookmarkEnd w:id="64"/>
    </w:p>
    <w:p w14:paraId="6B28D0E7" w14:textId="3714E6EF" w:rsidR="00762C0F" w:rsidRDefault="001512BD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5" w:name="_Ref148951086"/>
      <w:r>
        <w:t>R4-2300349, Test methodology for radiated power of UL MIMO capable devices, Apple, 3GPP RAN WG4 Meeting #106, March 2023</w:t>
      </w:r>
      <w:bookmarkEnd w:id="65"/>
    </w:p>
    <w:p w14:paraId="54CA73C7" w14:textId="52946FCE" w:rsidR="00834A42" w:rsidRDefault="00834A42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6" w:name="_Ref148952031"/>
      <w:r w:rsidRPr="00834A42">
        <w:t>TS 38.521-2, User Equipment (UE) conformance specification; Radio transmission and reception; Part 2: Range 2 Standalone</w:t>
      </w:r>
      <w:bookmarkEnd w:id="66"/>
    </w:p>
    <w:p w14:paraId="01C34322" w14:textId="3FB1476B" w:rsidR="00307CFF" w:rsidRDefault="00A33C97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7" w:name="_Ref148960408"/>
      <w:r>
        <w:t xml:space="preserve">R4-2311672, </w:t>
      </w:r>
      <w:proofErr w:type="gramStart"/>
      <w:r>
        <w:t>Multi-TPMI TRP</w:t>
      </w:r>
      <w:proofErr w:type="gramEnd"/>
      <w:r>
        <w:t xml:space="preserve"> time estimation, Rohde &amp; Schwarz, Keysight Technologies, 3GPP TSG-RAN WG4 Meeting #108, August 2023</w:t>
      </w:r>
      <w:bookmarkEnd w:id="67"/>
    </w:p>
    <w:p w14:paraId="5E019770" w14:textId="77777777" w:rsidR="001E2003" w:rsidRDefault="001E2003" w:rsidP="001E200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8" w:name="_Ref148967967"/>
      <w:r w:rsidRPr="00683DD9">
        <w:t>R4-2218848</w:t>
      </w:r>
      <w:r>
        <w:t xml:space="preserve">, </w:t>
      </w:r>
      <w:r w:rsidRPr="00683DD9">
        <w:t>Antenna patterns for TRP and TRS measurement grid analysis</w:t>
      </w:r>
      <w:r>
        <w:t xml:space="preserve">, vivo, </w:t>
      </w:r>
      <w:r w:rsidRPr="00881180">
        <w:t>3GPP TSG-RAN4 Meeting #105</w:t>
      </w:r>
      <w:r>
        <w:t>, November 2022</w:t>
      </w:r>
      <w:bookmarkEnd w:id="68"/>
    </w:p>
    <w:p w14:paraId="7E1B7CEC" w14:textId="77777777" w:rsidR="001E2003" w:rsidRPr="00C31372" w:rsidRDefault="001E2003" w:rsidP="001E200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69" w:name="_Ref126596473"/>
      <w:r w:rsidRPr="00C31372">
        <w:t xml:space="preserve">OTAWIoT_2022_011_004 V2, 3-6 GHz Radiation Patterns, Wireless Research </w:t>
      </w:r>
      <w:proofErr w:type="spellStart"/>
      <w:r w:rsidRPr="00C31372">
        <w:t>Center</w:t>
      </w:r>
      <w:proofErr w:type="spellEnd"/>
      <w:r w:rsidRPr="00C31372">
        <w:t xml:space="preserve"> of North Carolina</w:t>
      </w:r>
      <w:r w:rsidRPr="00C31372">
        <w:br/>
      </w:r>
      <w:r w:rsidRPr="00C31372">
        <w:rPr>
          <w:sz w:val="16"/>
          <w:szCs w:val="16"/>
        </w:rPr>
        <w:t xml:space="preserve">This is a CTIA Certification Program Working Group Document available to CTIA Certification Program Working Group </w:t>
      </w:r>
      <w:proofErr w:type="gramStart"/>
      <w:r w:rsidRPr="00C31372">
        <w:rPr>
          <w:sz w:val="16"/>
          <w:szCs w:val="16"/>
        </w:rPr>
        <w:t>members</w:t>
      </w:r>
      <w:bookmarkEnd w:id="69"/>
      <w:proofErr w:type="gramEnd"/>
    </w:p>
    <w:p w14:paraId="7F9476BF" w14:textId="77777777" w:rsidR="001E2003" w:rsidRDefault="001E2003" w:rsidP="001E200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0" w:name="_Ref148967971"/>
      <w:r w:rsidRPr="002A4037">
        <w:t>R4-2302519</w:t>
      </w:r>
      <w:r>
        <w:t xml:space="preserve">, </w:t>
      </w:r>
      <w:r w:rsidRPr="006E139C">
        <w:t>Test Time Reduction using Coarser TRP/TRS Measurement Grids for above and below 3 GHz</w:t>
      </w:r>
      <w:r>
        <w:t xml:space="preserve">, Keysight Technologies, </w:t>
      </w:r>
      <w:r w:rsidRPr="008847F9">
        <w:t>3GPP TSG-RAN4 Meeting #106</w:t>
      </w:r>
      <w:r>
        <w:t>, March 2023</w:t>
      </w:r>
      <w:bookmarkEnd w:id="70"/>
    </w:p>
    <w:p w14:paraId="29AB9C32" w14:textId="03F92D04" w:rsidR="000E1AA0" w:rsidRDefault="00521224" w:rsidP="000E1AA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1" w:name="_Ref148969207"/>
      <w:r w:rsidRPr="00521224">
        <w:t>R4-2318835</w:t>
      </w:r>
      <w:r w:rsidR="000E1AA0">
        <w:t xml:space="preserve">, </w:t>
      </w:r>
      <w:r w:rsidR="000E1AA0" w:rsidRPr="000E1AA0">
        <w:t>On Single-Layer UL MIMO Measurement Grid Uncertainties for the Considered Metric Options 1 and 2</w:t>
      </w:r>
      <w:r w:rsidR="000E1AA0">
        <w:t xml:space="preserve">, Keysight Technologies, </w:t>
      </w:r>
      <w:r w:rsidR="000E1AA0" w:rsidRPr="008847F9">
        <w:t>3GPP TSG-RAN4 Meeting #10</w:t>
      </w:r>
      <w:r w:rsidR="000E1AA0">
        <w:t>9, November 2023</w:t>
      </w:r>
      <w:bookmarkEnd w:id="71"/>
    </w:p>
    <w:p w14:paraId="5118FA96" w14:textId="19225DD2" w:rsidR="009C2813" w:rsidRDefault="00E362C7" w:rsidP="00D00B6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2" w:name="_Ref149048201"/>
      <w:r w:rsidRPr="00E362C7">
        <w:t>R4-2308366</w:t>
      </w:r>
      <w:r w:rsidR="008409B2">
        <w:t>, 2Tx SISO OTA TRP and antenna correlation, MediaTek Inc, 3GPP TSG-RAN WG4 Meeting #107, May 2023</w:t>
      </w:r>
      <w:bookmarkEnd w:id="72"/>
    </w:p>
    <w:p w14:paraId="1B550AB7" w14:textId="207FB02D" w:rsidR="00A33C97" w:rsidRDefault="003C6B6F" w:rsidP="001E200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3" w:name="_Ref149048203"/>
      <w:r w:rsidRPr="003C6B6F">
        <w:t>R4-2313628</w:t>
      </w:r>
      <w:r w:rsidR="00194C61">
        <w:t>, 2Tx SISO OTA TRP Deviation and ECC, MediaTek Inc, 3GPP TSG-RAN WG4 Meeting #108, August 2023</w:t>
      </w:r>
      <w:bookmarkEnd w:id="73"/>
    </w:p>
    <w:p w14:paraId="3766FB6A" w14:textId="50166A39" w:rsidR="00C132FA" w:rsidRDefault="00C132FA" w:rsidP="00F50246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4" w:name="_Ref149211999"/>
      <w:r w:rsidRPr="00C132FA">
        <w:t>I</w:t>
      </w:r>
      <w:r>
        <w:t>.</w:t>
      </w:r>
      <w:r w:rsidRPr="00C132FA">
        <w:t xml:space="preserve"> Szini, B</w:t>
      </w:r>
      <w:r>
        <w:t>.</w:t>
      </w:r>
      <w:r w:rsidRPr="00C132FA">
        <w:t xml:space="preserve"> </w:t>
      </w:r>
      <w:proofErr w:type="spellStart"/>
      <w:r w:rsidRPr="00C132FA">
        <w:t>Yanakiev</w:t>
      </w:r>
      <w:proofErr w:type="spellEnd"/>
      <w:r w:rsidRPr="00C132FA">
        <w:t>, G</w:t>
      </w:r>
      <w:r>
        <w:t>.</w:t>
      </w:r>
      <w:r w:rsidRPr="00C132FA">
        <w:t xml:space="preserve"> F</w:t>
      </w:r>
      <w:r>
        <w:t>.</w:t>
      </w:r>
      <w:r w:rsidRPr="00C132FA">
        <w:t xml:space="preserve"> Pedersen</w:t>
      </w:r>
      <w:r>
        <w:t>, “</w:t>
      </w:r>
      <w:r w:rsidR="00A24898">
        <w:t xml:space="preserve">MIMO Reference Antennas Performance in Anisotropic Channel Environments, </w:t>
      </w:r>
      <w:r w:rsidR="00A24898" w:rsidRPr="00A24898">
        <w:t>IEEE TRANSACTIONS ON ANTENNAS AND PROPAGATION, VOL. 62, NO. 6, JUNE 2014</w:t>
      </w:r>
      <w:bookmarkEnd w:id="74"/>
    </w:p>
    <w:p w14:paraId="64A41FB4" w14:textId="1BA18556" w:rsidR="0080198C" w:rsidRPr="00DB6E5E" w:rsidRDefault="0080198C" w:rsidP="00F50246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75" w:name="_Ref149212001"/>
      <w:r w:rsidRPr="0080198C">
        <w:t xml:space="preserve">I. Szini, G. F. Pedersen, A. </w:t>
      </w:r>
      <w:proofErr w:type="gramStart"/>
      <w:r w:rsidRPr="0080198C">
        <w:t>Scannavini ,</w:t>
      </w:r>
      <w:proofErr w:type="gramEnd"/>
      <w:r w:rsidRPr="0080198C">
        <w:t xml:space="preserve"> L.J. Foged</w:t>
      </w:r>
      <w:r>
        <w:t>, “</w:t>
      </w:r>
      <w:r w:rsidRPr="0080198C">
        <w:t>MIMO 2X2 Reference Antennas Concept</w:t>
      </w:r>
      <w:r>
        <w:t xml:space="preserve">”, </w:t>
      </w:r>
      <w:proofErr w:type="spellStart"/>
      <w:r w:rsidR="00C679F5">
        <w:t>EuCAP</w:t>
      </w:r>
      <w:proofErr w:type="spellEnd"/>
      <w:r w:rsidR="00C679F5">
        <w:t xml:space="preserve"> 2012</w:t>
      </w:r>
      <w:bookmarkEnd w:id="75"/>
    </w:p>
    <w:sectPr w:rsidR="0080198C" w:rsidRPr="00DB6E5E" w:rsidSect="00BC5EC5">
      <w:footnotePr>
        <w:numRestart w:val="eachSect"/>
      </w:footnotePr>
      <w:pgSz w:w="11907" w:h="16840" w:code="9"/>
      <w:pgMar w:top="1416" w:right="1133" w:bottom="990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30B83F" w14:textId="77777777" w:rsidR="002E4EF3" w:rsidRDefault="002E4EF3">
      <w:r>
        <w:separator/>
      </w:r>
    </w:p>
  </w:endnote>
  <w:endnote w:type="continuationSeparator" w:id="0">
    <w:p w14:paraId="41AF52BE" w14:textId="77777777" w:rsidR="002E4EF3" w:rsidRDefault="002E4EF3">
      <w:r>
        <w:continuationSeparator/>
      </w:r>
    </w:p>
  </w:endnote>
  <w:endnote w:type="continuationNotice" w:id="1">
    <w:p w14:paraId="4CD00D79" w14:textId="77777777" w:rsidR="002E4EF3" w:rsidRDefault="002E4EF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7D8B4A" w14:textId="77777777" w:rsidR="002E4EF3" w:rsidRDefault="002E4EF3">
      <w:r>
        <w:separator/>
      </w:r>
    </w:p>
  </w:footnote>
  <w:footnote w:type="continuationSeparator" w:id="0">
    <w:p w14:paraId="197950C8" w14:textId="77777777" w:rsidR="002E4EF3" w:rsidRDefault="002E4EF3">
      <w:r>
        <w:continuationSeparator/>
      </w:r>
    </w:p>
  </w:footnote>
  <w:footnote w:type="continuationNotice" w:id="1">
    <w:p w14:paraId="0E87203E" w14:textId="77777777" w:rsidR="002E4EF3" w:rsidRDefault="002E4EF3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3C623A1B"/>
    <w:multiLevelType w:val="hybridMultilevel"/>
    <w:tmpl w:val="A0B829B0"/>
    <w:lvl w:ilvl="0" w:tplc="7330768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5" w15:restartNumberingAfterBreak="0">
    <w:nsid w:val="49C3719C"/>
    <w:multiLevelType w:val="hybridMultilevel"/>
    <w:tmpl w:val="C6CC27A0"/>
    <w:lvl w:ilvl="0" w:tplc="041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6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8B73482"/>
    <w:multiLevelType w:val="hybridMultilevel"/>
    <w:tmpl w:val="BCCC978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65C494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trike w:val="0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31" w15:restartNumberingAfterBreak="0">
    <w:nsid w:val="626911C9"/>
    <w:multiLevelType w:val="hybridMultilevel"/>
    <w:tmpl w:val="A8984F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5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7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8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0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072890"/>
    <w:multiLevelType w:val="hybridMultilevel"/>
    <w:tmpl w:val="E028D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BD19DB"/>
    <w:multiLevelType w:val="hybridMultilevel"/>
    <w:tmpl w:val="EA0EC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027792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90159740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783108378">
    <w:abstractNumId w:val="3"/>
  </w:num>
  <w:num w:numId="4" w16cid:durableId="1560246550">
    <w:abstractNumId w:val="39"/>
  </w:num>
  <w:num w:numId="5" w16cid:durableId="1915316065">
    <w:abstractNumId w:val="2"/>
  </w:num>
  <w:num w:numId="6" w16cid:durableId="417406821">
    <w:abstractNumId w:val="18"/>
  </w:num>
  <w:num w:numId="7" w16cid:durableId="603921104">
    <w:abstractNumId w:val="15"/>
  </w:num>
  <w:num w:numId="8" w16cid:durableId="1335261573">
    <w:abstractNumId w:val="10"/>
  </w:num>
  <w:num w:numId="9" w16cid:durableId="1464470065">
    <w:abstractNumId w:val="23"/>
  </w:num>
  <w:num w:numId="10" w16cid:durableId="496308269">
    <w:abstractNumId w:val="7"/>
  </w:num>
  <w:num w:numId="11" w16cid:durableId="1463233615">
    <w:abstractNumId w:val="32"/>
  </w:num>
  <w:num w:numId="12" w16cid:durableId="423458652">
    <w:abstractNumId w:val="13"/>
  </w:num>
  <w:num w:numId="13" w16cid:durableId="1161851675">
    <w:abstractNumId w:val="30"/>
  </w:num>
  <w:num w:numId="14" w16cid:durableId="9071901">
    <w:abstractNumId w:val="38"/>
  </w:num>
  <w:num w:numId="15" w16cid:durableId="1084718526">
    <w:abstractNumId w:val="12"/>
  </w:num>
  <w:num w:numId="16" w16cid:durableId="515996790">
    <w:abstractNumId w:val="37"/>
  </w:num>
  <w:num w:numId="17" w16cid:durableId="961113060">
    <w:abstractNumId w:val="9"/>
  </w:num>
  <w:num w:numId="18" w16cid:durableId="867109699">
    <w:abstractNumId w:val="27"/>
  </w:num>
  <w:num w:numId="19" w16cid:durableId="1825274695">
    <w:abstractNumId w:val="21"/>
  </w:num>
  <w:num w:numId="20" w16cid:durableId="1995524344">
    <w:abstractNumId w:val="28"/>
  </w:num>
  <w:num w:numId="21" w16cid:durableId="93672933">
    <w:abstractNumId w:val="36"/>
  </w:num>
  <w:num w:numId="22" w16cid:durableId="469172509">
    <w:abstractNumId w:val="26"/>
  </w:num>
  <w:num w:numId="23" w16cid:durableId="1179546305">
    <w:abstractNumId w:val="22"/>
  </w:num>
  <w:num w:numId="24" w16cid:durableId="679232884">
    <w:abstractNumId w:val="11"/>
  </w:num>
  <w:num w:numId="25" w16cid:durableId="1129058182">
    <w:abstractNumId w:val="5"/>
  </w:num>
  <w:num w:numId="26" w16cid:durableId="2094547373">
    <w:abstractNumId w:val="27"/>
  </w:num>
  <w:num w:numId="27" w16cid:durableId="1008289061">
    <w:abstractNumId w:val="27"/>
  </w:num>
  <w:num w:numId="28" w16cid:durableId="2143233623">
    <w:abstractNumId w:val="27"/>
  </w:num>
  <w:num w:numId="29" w16cid:durableId="1574505390">
    <w:abstractNumId w:val="19"/>
  </w:num>
  <w:num w:numId="30" w16cid:durableId="671028718">
    <w:abstractNumId w:val="17"/>
  </w:num>
  <w:num w:numId="31" w16cid:durableId="1955937069">
    <w:abstractNumId w:val="42"/>
  </w:num>
  <w:num w:numId="32" w16cid:durableId="568538944">
    <w:abstractNumId w:val="34"/>
  </w:num>
  <w:num w:numId="33" w16cid:durableId="1466508284">
    <w:abstractNumId w:val="40"/>
  </w:num>
  <w:num w:numId="34" w16cid:durableId="1070929017">
    <w:abstractNumId w:val="16"/>
  </w:num>
  <w:num w:numId="35" w16cid:durableId="2068991147">
    <w:abstractNumId w:val="8"/>
  </w:num>
  <w:num w:numId="36" w16cid:durableId="1627546098">
    <w:abstractNumId w:val="1"/>
  </w:num>
  <w:num w:numId="37" w16cid:durableId="475030788">
    <w:abstractNumId w:val="33"/>
  </w:num>
  <w:num w:numId="38" w16cid:durableId="16153140">
    <w:abstractNumId w:val="14"/>
  </w:num>
  <w:num w:numId="39" w16cid:durableId="1823152173">
    <w:abstractNumId w:val="4"/>
  </w:num>
  <w:num w:numId="40" w16cid:durableId="426386653">
    <w:abstractNumId w:val="35"/>
  </w:num>
  <w:num w:numId="41" w16cid:durableId="2069762685">
    <w:abstractNumId w:val="20"/>
  </w:num>
  <w:num w:numId="42" w16cid:durableId="1276525213">
    <w:abstractNumId w:val="6"/>
  </w:num>
  <w:num w:numId="43" w16cid:durableId="1838954782">
    <w:abstractNumId w:val="29"/>
  </w:num>
  <w:num w:numId="44" w16cid:durableId="1574781775">
    <w:abstractNumId w:val="25"/>
  </w:num>
  <w:num w:numId="45" w16cid:durableId="1600866308">
    <w:abstractNumId w:val="41"/>
  </w:num>
  <w:num w:numId="46" w16cid:durableId="358243487">
    <w:abstractNumId w:val="43"/>
  </w:num>
  <w:num w:numId="47" w16cid:durableId="390078359">
    <w:abstractNumId w:val="31"/>
  </w:num>
  <w:num w:numId="48" w16cid:durableId="26773390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321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4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82F"/>
    <w:rsid w:val="0000217A"/>
    <w:rsid w:val="00002782"/>
    <w:rsid w:val="000047B7"/>
    <w:rsid w:val="00006800"/>
    <w:rsid w:val="000078E2"/>
    <w:rsid w:val="00011263"/>
    <w:rsid w:val="00011F6E"/>
    <w:rsid w:val="00012661"/>
    <w:rsid w:val="000136CE"/>
    <w:rsid w:val="00013946"/>
    <w:rsid w:val="00013B73"/>
    <w:rsid w:val="00014A27"/>
    <w:rsid w:val="00015C5D"/>
    <w:rsid w:val="00015E33"/>
    <w:rsid w:val="000175A6"/>
    <w:rsid w:val="00017780"/>
    <w:rsid w:val="00017A04"/>
    <w:rsid w:val="00017C05"/>
    <w:rsid w:val="000200FB"/>
    <w:rsid w:val="00020218"/>
    <w:rsid w:val="00020953"/>
    <w:rsid w:val="00020EE8"/>
    <w:rsid w:val="0002191D"/>
    <w:rsid w:val="0002206F"/>
    <w:rsid w:val="0002440E"/>
    <w:rsid w:val="0002455E"/>
    <w:rsid w:val="00025C37"/>
    <w:rsid w:val="000262D5"/>
    <w:rsid w:val="000266A0"/>
    <w:rsid w:val="00026A7D"/>
    <w:rsid w:val="0003086A"/>
    <w:rsid w:val="00030A39"/>
    <w:rsid w:val="00030C17"/>
    <w:rsid w:val="00031C1D"/>
    <w:rsid w:val="00032F36"/>
    <w:rsid w:val="0003308C"/>
    <w:rsid w:val="00033885"/>
    <w:rsid w:val="00033B21"/>
    <w:rsid w:val="000344A0"/>
    <w:rsid w:val="000359A5"/>
    <w:rsid w:val="00036AF0"/>
    <w:rsid w:val="00036CEA"/>
    <w:rsid w:val="000379D6"/>
    <w:rsid w:val="00040BDC"/>
    <w:rsid w:val="000418FC"/>
    <w:rsid w:val="00041A82"/>
    <w:rsid w:val="000422D6"/>
    <w:rsid w:val="0004233C"/>
    <w:rsid w:val="000439E6"/>
    <w:rsid w:val="0004477C"/>
    <w:rsid w:val="00045829"/>
    <w:rsid w:val="0004678D"/>
    <w:rsid w:val="00050005"/>
    <w:rsid w:val="00050744"/>
    <w:rsid w:val="00052390"/>
    <w:rsid w:val="00052C5C"/>
    <w:rsid w:val="000547AB"/>
    <w:rsid w:val="00054E55"/>
    <w:rsid w:val="00054F68"/>
    <w:rsid w:val="0005509D"/>
    <w:rsid w:val="0005525D"/>
    <w:rsid w:val="000554D0"/>
    <w:rsid w:val="00055873"/>
    <w:rsid w:val="00055A44"/>
    <w:rsid w:val="00056560"/>
    <w:rsid w:val="0005662D"/>
    <w:rsid w:val="00056EDB"/>
    <w:rsid w:val="0005725C"/>
    <w:rsid w:val="000600DF"/>
    <w:rsid w:val="000606FD"/>
    <w:rsid w:val="00061DBC"/>
    <w:rsid w:val="00062DAA"/>
    <w:rsid w:val="00064500"/>
    <w:rsid w:val="00064FFD"/>
    <w:rsid w:val="0006527D"/>
    <w:rsid w:val="000672DC"/>
    <w:rsid w:val="00067B7E"/>
    <w:rsid w:val="00067C33"/>
    <w:rsid w:val="000713C9"/>
    <w:rsid w:val="00071E0C"/>
    <w:rsid w:val="0007382A"/>
    <w:rsid w:val="00073C52"/>
    <w:rsid w:val="000755EC"/>
    <w:rsid w:val="00075E5E"/>
    <w:rsid w:val="00077333"/>
    <w:rsid w:val="000808EC"/>
    <w:rsid w:val="000812FE"/>
    <w:rsid w:val="0008207E"/>
    <w:rsid w:val="00082566"/>
    <w:rsid w:val="000833ED"/>
    <w:rsid w:val="00083434"/>
    <w:rsid w:val="00083540"/>
    <w:rsid w:val="00084983"/>
    <w:rsid w:val="00084E43"/>
    <w:rsid w:val="000852F8"/>
    <w:rsid w:val="00085527"/>
    <w:rsid w:val="000863BF"/>
    <w:rsid w:val="000878F0"/>
    <w:rsid w:val="00087F53"/>
    <w:rsid w:val="00090B32"/>
    <w:rsid w:val="00090DC3"/>
    <w:rsid w:val="00091EED"/>
    <w:rsid w:val="00092982"/>
    <w:rsid w:val="00093A87"/>
    <w:rsid w:val="00093E7E"/>
    <w:rsid w:val="00096EE4"/>
    <w:rsid w:val="0009703A"/>
    <w:rsid w:val="00097186"/>
    <w:rsid w:val="00097A65"/>
    <w:rsid w:val="00097D74"/>
    <w:rsid w:val="000A01BA"/>
    <w:rsid w:val="000A12C7"/>
    <w:rsid w:val="000A1A94"/>
    <w:rsid w:val="000A2516"/>
    <w:rsid w:val="000A2A86"/>
    <w:rsid w:val="000A2EFB"/>
    <w:rsid w:val="000A2F14"/>
    <w:rsid w:val="000A323B"/>
    <w:rsid w:val="000A43B4"/>
    <w:rsid w:val="000A4486"/>
    <w:rsid w:val="000A5CC1"/>
    <w:rsid w:val="000A673D"/>
    <w:rsid w:val="000A6802"/>
    <w:rsid w:val="000A6F62"/>
    <w:rsid w:val="000A7622"/>
    <w:rsid w:val="000A7A1B"/>
    <w:rsid w:val="000B16EE"/>
    <w:rsid w:val="000B1920"/>
    <w:rsid w:val="000B192A"/>
    <w:rsid w:val="000B25D3"/>
    <w:rsid w:val="000B2AE1"/>
    <w:rsid w:val="000B302A"/>
    <w:rsid w:val="000B4F0D"/>
    <w:rsid w:val="000B5611"/>
    <w:rsid w:val="000B6234"/>
    <w:rsid w:val="000B6367"/>
    <w:rsid w:val="000C0246"/>
    <w:rsid w:val="000C036F"/>
    <w:rsid w:val="000C0566"/>
    <w:rsid w:val="000C0CDB"/>
    <w:rsid w:val="000C2036"/>
    <w:rsid w:val="000C233F"/>
    <w:rsid w:val="000C2440"/>
    <w:rsid w:val="000C3463"/>
    <w:rsid w:val="000C35E7"/>
    <w:rsid w:val="000C45F9"/>
    <w:rsid w:val="000C6215"/>
    <w:rsid w:val="000C640F"/>
    <w:rsid w:val="000C7F36"/>
    <w:rsid w:val="000D08E5"/>
    <w:rsid w:val="000D0BC7"/>
    <w:rsid w:val="000D202B"/>
    <w:rsid w:val="000D39C6"/>
    <w:rsid w:val="000D63FD"/>
    <w:rsid w:val="000D68C5"/>
    <w:rsid w:val="000D6B69"/>
    <w:rsid w:val="000D6CFC"/>
    <w:rsid w:val="000D7329"/>
    <w:rsid w:val="000E06DA"/>
    <w:rsid w:val="000E0AEB"/>
    <w:rsid w:val="000E0BB0"/>
    <w:rsid w:val="000E1AA0"/>
    <w:rsid w:val="000E24A4"/>
    <w:rsid w:val="000E2CE1"/>
    <w:rsid w:val="000E34B0"/>
    <w:rsid w:val="000E3B60"/>
    <w:rsid w:val="000E3CBE"/>
    <w:rsid w:val="000E4CF4"/>
    <w:rsid w:val="000E4E69"/>
    <w:rsid w:val="000E630B"/>
    <w:rsid w:val="000E6920"/>
    <w:rsid w:val="000E737C"/>
    <w:rsid w:val="000E7905"/>
    <w:rsid w:val="000E7B11"/>
    <w:rsid w:val="000E7C75"/>
    <w:rsid w:val="000F08A6"/>
    <w:rsid w:val="000F27AB"/>
    <w:rsid w:val="000F3432"/>
    <w:rsid w:val="000F36B4"/>
    <w:rsid w:val="000F4442"/>
    <w:rsid w:val="000F4AB4"/>
    <w:rsid w:val="000F552C"/>
    <w:rsid w:val="000F5B02"/>
    <w:rsid w:val="00102BA0"/>
    <w:rsid w:val="00103997"/>
    <w:rsid w:val="00103D82"/>
    <w:rsid w:val="00104AE3"/>
    <w:rsid w:val="00104C43"/>
    <w:rsid w:val="0010503B"/>
    <w:rsid w:val="001056C3"/>
    <w:rsid w:val="00105D50"/>
    <w:rsid w:val="00106545"/>
    <w:rsid w:val="00106672"/>
    <w:rsid w:val="001078D3"/>
    <w:rsid w:val="00110760"/>
    <w:rsid w:val="00110A88"/>
    <w:rsid w:val="001112B2"/>
    <w:rsid w:val="00111826"/>
    <w:rsid w:val="001146CD"/>
    <w:rsid w:val="00114B4F"/>
    <w:rsid w:val="00114DB9"/>
    <w:rsid w:val="00115647"/>
    <w:rsid w:val="001165D2"/>
    <w:rsid w:val="00116761"/>
    <w:rsid w:val="001168F6"/>
    <w:rsid w:val="001174D8"/>
    <w:rsid w:val="0012014A"/>
    <w:rsid w:val="0012068B"/>
    <w:rsid w:val="00121323"/>
    <w:rsid w:val="00121667"/>
    <w:rsid w:val="00122845"/>
    <w:rsid w:val="001237B4"/>
    <w:rsid w:val="00124141"/>
    <w:rsid w:val="00124F2E"/>
    <w:rsid w:val="001258E2"/>
    <w:rsid w:val="00127640"/>
    <w:rsid w:val="00127C96"/>
    <w:rsid w:val="00127CFA"/>
    <w:rsid w:val="0013001E"/>
    <w:rsid w:val="0013050D"/>
    <w:rsid w:val="00130A4D"/>
    <w:rsid w:val="00130C47"/>
    <w:rsid w:val="001335B9"/>
    <w:rsid w:val="001344E5"/>
    <w:rsid w:val="00134A1D"/>
    <w:rsid w:val="0013656B"/>
    <w:rsid w:val="0014005E"/>
    <w:rsid w:val="00140084"/>
    <w:rsid w:val="00140E7A"/>
    <w:rsid w:val="001413AE"/>
    <w:rsid w:val="00141585"/>
    <w:rsid w:val="0014206F"/>
    <w:rsid w:val="001423A1"/>
    <w:rsid w:val="00142BAF"/>
    <w:rsid w:val="001430FC"/>
    <w:rsid w:val="001432A4"/>
    <w:rsid w:val="00143AFF"/>
    <w:rsid w:val="00145538"/>
    <w:rsid w:val="001458A3"/>
    <w:rsid w:val="0014677E"/>
    <w:rsid w:val="00146F83"/>
    <w:rsid w:val="00146F87"/>
    <w:rsid w:val="00150099"/>
    <w:rsid w:val="0015051E"/>
    <w:rsid w:val="00150E23"/>
    <w:rsid w:val="001512BD"/>
    <w:rsid w:val="00152172"/>
    <w:rsid w:val="001523FD"/>
    <w:rsid w:val="00152E10"/>
    <w:rsid w:val="00153528"/>
    <w:rsid w:val="00153A11"/>
    <w:rsid w:val="00153B22"/>
    <w:rsid w:val="00154D52"/>
    <w:rsid w:val="00155B6B"/>
    <w:rsid w:val="00155CDB"/>
    <w:rsid w:val="00155FC4"/>
    <w:rsid w:val="00157973"/>
    <w:rsid w:val="00157AD8"/>
    <w:rsid w:val="00160538"/>
    <w:rsid w:val="001606DC"/>
    <w:rsid w:val="00160C6A"/>
    <w:rsid w:val="00162391"/>
    <w:rsid w:val="00163607"/>
    <w:rsid w:val="001640A9"/>
    <w:rsid w:val="00164A3B"/>
    <w:rsid w:val="00164C2B"/>
    <w:rsid w:val="00166157"/>
    <w:rsid w:val="00166A36"/>
    <w:rsid w:val="00166FEB"/>
    <w:rsid w:val="00171582"/>
    <w:rsid w:val="00171723"/>
    <w:rsid w:val="00171B38"/>
    <w:rsid w:val="001738BD"/>
    <w:rsid w:val="001739AA"/>
    <w:rsid w:val="001741AE"/>
    <w:rsid w:val="00174FEA"/>
    <w:rsid w:val="0017578E"/>
    <w:rsid w:val="001758FB"/>
    <w:rsid w:val="001769DE"/>
    <w:rsid w:val="001770A0"/>
    <w:rsid w:val="001773FE"/>
    <w:rsid w:val="00177CF2"/>
    <w:rsid w:val="001821A3"/>
    <w:rsid w:val="001822D0"/>
    <w:rsid w:val="001834A5"/>
    <w:rsid w:val="00185217"/>
    <w:rsid w:val="0018528E"/>
    <w:rsid w:val="00186A9A"/>
    <w:rsid w:val="001904E7"/>
    <w:rsid w:val="001912DB"/>
    <w:rsid w:val="001915BC"/>
    <w:rsid w:val="001929E7"/>
    <w:rsid w:val="001933E2"/>
    <w:rsid w:val="00193BF8"/>
    <w:rsid w:val="0019405A"/>
    <w:rsid w:val="00194BD4"/>
    <w:rsid w:val="00194C61"/>
    <w:rsid w:val="0019539C"/>
    <w:rsid w:val="00195480"/>
    <w:rsid w:val="001960AD"/>
    <w:rsid w:val="00196413"/>
    <w:rsid w:val="00196F9F"/>
    <w:rsid w:val="001972E4"/>
    <w:rsid w:val="0019776B"/>
    <w:rsid w:val="00197BCC"/>
    <w:rsid w:val="00197F72"/>
    <w:rsid w:val="001A08AA"/>
    <w:rsid w:val="001A17A5"/>
    <w:rsid w:val="001A28ED"/>
    <w:rsid w:val="001A2BC5"/>
    <w:rsid w:val="001A2EF9"/>
    <w:rsid w:val="001A3030"/>
    <w:rsid w:val="001A3120"/>
    <w:rsid w:val="001A3BFA"/>
    <w:rsid w:val="001A3C67"/>
    <w:rsid w:val="001A4BDA"/>
    <w:rsid w:val="001A5562"/>
    <w:rsid w:val="001A565C"/>
    <w:rsid w:val="001A785C"/>
    <w:rsid w:val="001B02F9"/>
    <w:rsid w:val="001B05E6"/>
    <w:rsid w:val="001B0E00"/>
    <w:rsid w:val="001B1E8A"/>
    <w:rsid w:val="001B20B2"/>
    <w:rsid w:val="001B2108"/>
    <w:rsid w:val="001B231F"/>
    <w:rsid w:val="001B25FF"/>
    <w:rsid w:val="001B425D"/>
    <w:rsid w:val="001B6A72"/>
    <w:rsid w:val="001B773B"/>
    <w:rsid w:val="001C00AA"/>
    <w:rsid w:val="001C0CFD"/>
    <w:rsid w:val="001C1D75"/>
    <w:rsid w:val="001C21CA"/>
    <w:rsid w:val="001C2F29"/>
    <w:rsid w:val="001C35F2"/>
    <w:rsid w:val="001C3A35"/>
    <w:rsid w:val="001C3B6C"/>
    <w:rsid w:val="001C3CCB"/>
    <w:rsid w:val="001C490B"/>
    <w:rsid w:val="001C4A15"/>
    <w:rsid w:val="001C65B5"/>
    <w:rsid w:val="001C687E"/>
    <w:rsid w:val="001D0D8E"/>
    <w:rsid w:val="001D1548"/>
    <w:rsid w:val="001D1A58"/>
    <w:rsid w:val="001D3F36"/>
    <w:rsid w:val="001D47E6"/>
    <w:rsid w:val="001D4F8D"/>
    <w:rsid w:val="001D6718"/>
    <w:rsid w:val="001D6742"/>
    <w:rsid w:val="001D6A93"/>
    <w:rsid w:val="001D6ED4"/>
    <w:rsid w:val="001D7D91"/>
    <w:rsid w:val="001D7F4A"/>
    <w:rsid w:val="001E1CAB"/>
    <w:rsid w:val="001E1CF6"/>
    <w:rsid w:val="001E2003"/>
    <w:rsid w:val="001E229E"/>
    <w:rsid w:val="001E285C"/>
    <w:rsid w:val="001E31C9"/>
    <w:rsid w:val="001E39DD"/>
    <w:rsid w:val="001E39E9"/>
    <w:rsid w:val="001E4636"/>
    <w:rsid w:val="001E497C"/>
    <w:rsid w:val="001E5E0D"/>
    <w:rsid w:val="001E5F7D"/>
    <w:rsid w:val="001E6925"/>
    <w:rsid w:val="001E6DC6"/>
    <w:rsid w:val="001F0951"/>
    <w:rsid w:val="001F1615"/>
    <w:rsid w:val="001F3891"/>
    <w:rsid w:val="001F3A58"/>
    <w:rsid w:val="001F4335"/>
    <w:rsid w:val="001F5604"/>
    <w:rsid w:val="001F571D"/>
    <w:rsid w:val="001F5795"/>
    <w:rsid w:val="001F6ACB"/>
    <w:rsid w:val="001F706B"/>
    <w:rsid w:val="001F74A7"/>
    <w:rsid w:val="001F7960"/>
    <w:rsid w:val="001F7A62"/>
    <w:rsid w:val="001F7D8B"/>
    <w:rsid w:val="00200996"/>
    <w:rsid w:val="00200EB9"/>
    <w:rsid w:val="0020314E"/>
    <w:rsid w:val="0020347F"/>
    <w:rsid w:val="00204999"/>
    <w:rsid w:val="002055BB"/>
    <w:rsid w:val="00206B32"/>
    <w:rsid w:val="00206FE6"/>
    <w:rsid w:val="0020758D"/>
    <w:rsid w:val="00207AD7"/>
    <w:rsid w:val="00207C1A"/>
    <w:rsid w:val="00207F74"/>
    <w:rsid w:val="00210220"/>
    <w:rsid w:val="00210426"/>
    <w:rsid w:val="00210693"/>
    <w:rsid w:val="00210D55"/>
    <w:rsid w:val="0021155C"/>
    <w:rsid w:val="00212373"/>
    <w:rsid w:val="00213823"/>
    <w:rsid w:val="002138EA"/>
    <w:rsid w:val="00214FBD"/>
    <w:rsid w:val="00216728"/>
    <w:rsid w:val="00222897"/>
    <w:rsid w:val="00223A97"/>
    <w:rsid w:val="002240FF"/>
    <w:rsid w:val="0022419C"/>
    <w:rsid w:val="00224B20"/>
    <w:rsid w:val="002258C2"/>
    <w:rsid w:val="00225B09"/>
    <w:rsid w:val="00226D54"/>
    <w:rsid w:val="00227DE8"/>
    <w:rsid w:val="00230088"/>
    <w:rsid w:val="0023014F"/>
    <w:rsid w:val="00230D3F"/>
    <w:rsid w:val="00231BFF"/>
    <w:rsid w:val="0023432B"/>
    <w:rsid w:val="00234D1C"/>
    <w:rsid w:val="00234E6A"/>
    <w:rsid w:val="00235394"/>
    <w:rsid w:val="00235688"/>
    <w:rsid w:val="00235813"/>
    <w:rsid w:val="00236683"/>
    <w:rsid w:val="00236CA3"/>
    <w:rsid w:val="0023752C"/>
    <w:rsid w:val="00237948"/>
    <w:rsid w:val="002407DB"/>
    <w:rsid w:val="00241393"/>
    <w:rsid w:val="00241663"/>
    <w:rsid w:val="00241A14"/>
    <w:rsid w:val="002421A5"/>
    <w:rsid w:val="0024239A"/>
    <w:rsid w:val="0024252D"/>
    <w:rsid w:val="00242798"/>
    <w:rsid w:val="00243041"/>
    <w:rsid w:val="00243988"/>
    <w:rsid w:val="002439C7"/>
    <w:rsid w:val="00243F79"/>
    <w:rsid w:val="002445D6"/>
    <w:rsid w:val="00244B9B"/>
    <w:rsid w:val="00244EEE"/>
    <w:rsid w:val="00245C9A"/>
    <w:rsid w:val="0024775D"/>
    <w:rsid w:val="00250053"/>
    <w:rsid w:val="0025114C"/>
    <w:rsid w:val="00251340"/>
    <w:rsid w:val="00252AEA"/>
    <w:rsid w:val="00253F36"/>
    <w:rsid w:val="0025411D"/>
    <w:rsid w:val="00254246"/>
    <w:rsid w:val="0025520F"/>
    <w:rsid w:val="0025584C"/>
    <w:rsid w:val="00255905"/>
    <w:rsid w:val="00256204"/>
    <w:rsid w:val="00256938"/>
    <w:rsid w:val="00257671"/>
    <w:rsid w:val="00257E8F"/>
    <w:rsid w:val="002600BA"/>
    <w:rsid w:val="00260607"/>
    <w:rsid w:val="0026179F"/>
    <w:rsid w:val="00262600"/>
    <w:rsid w:val="00262A89"/>
    <w:rsid w:val="00263163"/>
    <w:rsid w:val="00263498"/>
    <w:rsid w:val="0026391C"/>
    <w:rsid w:val="00265C21"/>
    <w:rsid w:val="00265D42"/>
    <w:rsid w:val="002668CF"/>
    <w:rsid w:val="00266C6B"/>
    <w:rsid w:val="0026709E"/>
    <w:rsid w:val="0026744C"/>
    <w:rsid w:val="00267CC7"/>
    <w:rsid w:val="00270A06"/>
    <w:rsid w:val="00270ACB"/>
    <w:rsid w:val="002718C1"/>
    <w:rsid w:val="00271F76"/>
    <w:rsid w:val="002732A0"/>
    <w:rsid w:val="00273B28"/>
    <w:rsid w:val="002741DA"/>
    <w:rsid w:val="002748A2"/>
    <w:rsid w:val="002748EF"/>
    <w:rsid w:val="00274984"/>
    <w:rsid w:val="00274E1A"/>
    <w:rsid w:val="002762BB"/>
    <w:rsid w:val="0027665D"/>
    <w:rsid w:val="00276F36"/>
    <w:rsid w:val="00277396"/>
    <w:rsid w:val="0027758E"/>
    <w:rsid w:val="00277A09"/>
    <w:rsid w:val="00277A88"/>
    <w:rsid w:val="00281606"/>
    <w:rsid w:val="002816F3"/>
    <w:rsid w:val="0028177E"/>
    <w:rsid w:val="00282213"/>
    <w:rsid w:val="00282217"/>
    <w:rsid w:val="00282880"/>
    <w:rsid w:val="00282AB5"/>
    <w:rsid w:val="0028313D"/>
    <w:rsid w:val="00283583"/>
    <w:rsid w:val="002840EB"/>
    <w:rsid w:val="00284BC5"/>
    <w:rsid w:val="00284FE8"/>
    <w:rsid w:val="00287862"/>
    <w:rsid w:val="00287895"/>
    <w:rsid w:val="00287BC3"/>
    <w:rsid w:val="00287C09"/>
    <w:rsid w:val="0029076F"/>
    <w:rsid w:val="00290DC5"/>
    <w:rsid w:val="00291A4F"/>
    <w:rsid w:val="00292448"/>
    <w:rsid w:val="00293732"/>
    <w:rsid w:val="00294907"/>
    <w:rsid w:val="00294912"/>
    <w:rsid w:val="00294E5E"/>
    <w:rsid w:val="00294E94"/>
    <w:rsid w:val="0029511F"/>
    <w:rsid w:val="00296A18"/>
    <w:rsid w:val="00296B9F"/>
    <w:rsid w:val="00297AF4"/>
    <w:rsid w:val="002A00DB"/>
    <w:rsid w:val="002A20A5"/>
    <w:rsid w:val="002A268D"/>
    <w:rsid w:val="002A4037"/>
    <w:rsid w:val="002A4112"/>
    <w:rsid w:val="002A530B"/>
    <w:rsid w:val="002A534C"/>
    <w:rsid w:val="002A612D"/>
    <w:rsid w:val="002A6D3C"/>
    <w:rsid w:val="002A7017"/>
    <w:rsid w:val="002A75FD"/>
    <w:rsid w:val="002A7F4B"/>
    <w:rsid w:val="002B01BA"/>
    <w:rsid w:val="002B11F7"/>
    <w:rsid w:val="002B272C"/>
    <w:rsid w:val="002B34F7"/>
    <w:rsid w:val="002B3F06"/>
    <w:rsid w:val="002B4D62"/>
    <w:rsid w:val="002B69B2"/>
    <w:rsid w:val="002B79A9"/>
    <w:rsid w:val="002C19C5"/>
    <w:rsid w:val="002C1E1B"/>
    <w:rsid w:val="002C2040"/>
    <w:rsid w:val="002C20CC"/>
    <w:rsid w:val="002C24F0"/>
    <w:rsid w:val="002C253F"/>
    <w:rsid w:val="002C3FAA"/>
    <w:rsid w:val="002C431B"/>
    <w:rsid w:val="002C68D7"/>
    <w:rsid w:val="002C7D13"/>
    <w:rsid w:val="002D06C4"/>
    <w:rsid w:val="002D0D61"/>
    <w:rsid w:val="002D1DAA"/>
    <w:rsid w:val="002D1FA8"/>
    <w:rsid w:val="002D21BC"/>
    <w:rsid w:val="002D35EA"/>
    <w:rsid w:val="002D36F9"/>
    <w:rsid w:val="002D3BC4"/>
    <w:rsid w:val="002D44BD"/>
    <w:rsid w:val="002D4675"/>
    <w:rsid w:val="002D69EF"/>
    <w:rsid w:val="002E0322"/>
    <w:rsid w:val="002E0506"/>
    <w:rsid w:val="002E0666"/>
    <w:rsid w:val="002E2269"/>
    <w:rsid w:val="002E2385"/>
    <w:rsid w:val="002E465A"/>
    <w:rsid w:val="002E47F7"/>
    <w:rsid w:val="002E4EF3"/>
    <w:rsid w:val="002E5627"/>
    <w:rsid w:val="002E5F31"/>
    <w:rsid w:val="002E69F9"/>
    <w:rsid w:val="002E6CD3"/>
    <w:rsid w:val="002E7A83"/>
    <w:rsid w:val="002F19AA"/>
    <w:rsid w:val="002F2B30"/>
    <w:rsid w:val="002F2DE1"/>
    <w:rsid w:val="002F3B40"/>
    <w:rsid w:val="002F3D8B"/>
    <w:rsid w:val="002F4093"/>
    <w:rsid w:val="002F47E3"/>
    <w:rsid w:val="002F4E02"/>
    <w:rsid w:val="002F5FAD"/>
    <w:rsid w:val="002F62E4"/>
    <w:rsid w:val="002F7C9B"/>
    <w:rsid w:val="00300544"/>
    <w:rsid w:val="003005CB"/>
    <w:rsid w:val="00300653"/>
    <w:rsid w:val="00303E9E"/>
    <w:rsid w:val="003045CD"/>
    <w:rsid w:val="00304828"/>
    <w:rsid w:val="00305217"/>
    <w:rsid w:val="00306D8E"/>
    <w:rsid w:val="00307636"/>
    <w:rsid w:val="00307CFF"/>
    <w:rsid w:val="00307D2C"/>
    <w:rsid w:val="00307DEA"/>
    <w:rsid w:val="0031062E"/>
    <w:rsid w:val="00312395"/>
    <w:rsid w:val="00313528"/>
    <w:rsid w:val="003167EB"/>
    <w:rsid w:val="0031787A"/>
    <w:rsid w:val="00317FF9"/>
    <w:rsid w:val="003209E5"/>
    <w:rsid w:val="0032123F"/>
    <w:rsid w:val="00322182"/>
    <w:rsid w:val="00322423"/>
    <w:rsid w:val="003232C2"/>
    <w:rsid w:val="00323717"/>
    <w:rsid w:val="00324F35"/>
    <w:rsid w:val="003256C6"/>
    <w:rsid w:val="00326140"/>
    <w:rsid w:val="0032666F"/>
    <w:rsid w:val="00326CFF"/>
    <w:rsid w:val="00330DD9"/>
    <w:rsid w:val="00331E19"/>
    <w:rsid w:val="00332820"/>
    <w:rsid w:val="003328A8"/>
    <w:rsid w:val="00333E2F"/>
    <w:rsid w:val="003340C5"/>
    <w:rsid w:val="003345C8"/>
    <w:rsid w:val="00334F55"/>
    <w:rsid w:val="0033593B"/>
    <w:rsid w:val="0033620B"/>
    <w:rsid w:val="0033631E"/>
    <w:rsid w:val="00336650"/>
    <w:rsid w:val="00337FAD"/>
    <w:rsid w:val="003404F4"/>
    <w:rsid w:val="003405A2"/>
    <w:rsid w:val="00340987"/>
    <w:rsid w:val="00342D2A"/>
    <w:rsid w:val="00342EC7"/>
    <w:rsid w:val="00343479"/>
    <w:rsid w:val="0034356C"/>
    <w:rsid w:val="00344562"/>
    <w:rsid w:val="00344582"/>
    <w:rsid w:val="00344657"/>
    <w:rsid w:val="00344BCD"/>
    <w:rsid w:val="003450DD"/>
    <w:rsid w:val="003454CA"/>
    <w:rsid w:val="00346967"/>
    <w:rsid w:val="00346AE6"/>
    <w:rsid w:val="00347574"/>
    <w:rsid w:val="00347726"/>
    <w:rsid w:val="00350260"/>
    <w:rsid w:val="00352233"/>
    <w:rsid w:val="00353724"/>
    <w:rsid w:val="00353E42"/>
    <w:rsid w:val="00354167"/>
    <w:rsid w:val="003548C6"/>
    <w:rsid w:val="00360BA5"/>
    <w:rsid w:val="00361317"/>
    <w:rsid w:val="00361B23"/>
    <w:rsid w:val="00361CE1"/>
    <w:rsid w:val="00362585"/>
    <w:rsid w:val="003626D1"/>
    <w:rsid w:val="00363D07"/>
    <w:rsid w:val="00364806"/>
    <w:rsid w:val="003649E1"/>
    <w:rsid w:val="00364DC7"/>
    <w:rsid w:val="00365EF7"/>
    <w:rsid w:val="00366F9B"/>
    <w:rsid w:val="00366FAB"/>
    <w:rsid w:val="00367724"/>
    <w:rsid w:val="003679B5"/>
    <w:rsid w:val="003679E9"/>
    <w:rsid w:val="0037106F"/>
    <w:rsid w:val="00373148"/>
    <w:rsid w:val="00373D97"/>
    <w:rsid w:val="003742F7"/>
    <w:rsid w:val="00374836"/>
    <w:rsid w:val="00374F5F"/>
    <w:rsid w:val="003767FF"/>
    <w:rsid w:val="003779F5"/>
    <w:rsid w:val="00380B41"/>
    <w:rsid w:val="00380C5B"/>
    <w:rsid w:val="00380F33"/>
    <w:rsid w:val="00381C22"/>
    <w:rsid w:val="00381FC4"/>
    <w:rsid w:val="00382C5D"/>
    <w:rsid w:val="003834B0"/>
    <w:rsid w:val="00383A35"/>
    <w:rsid w:val="00383EC4"/>
    <w:rsid w:val="0038416E"/>
    <w:rsid w:val="00384387"/>
    <w:rsid w:val="003843A9"/>
    <w:rsid w:val="00384435"/>
    <w:rsid w:val="0038594D"/>
    <w:rsid w:val="00386113"/>
    <w:rsid w:val="003861C6"/>
    <w:rsid w:val="00386E7A"/>
    <w:rsid w:val="0038783C"/>
    <w:rsid w:val="003907E3"/>
    <w:rsid w:val="00390D8E"/>
    <w:rsid w:val="0039361E"/>
    <w:rsid w:val="00393A70"/>
    <w:rsid w:val="003945B1"/>
    <w:rsid w:val="00394D7F"/>
    <w:rsid w:val="0039509E"/>
    <w:rsid w:val="00395493"/>
    <w:rsid w:val="00395C9D"/>
    <w:rsid w:val="00395CFA"/>
    <w:rsid w:val="00395F8D"/>
    <w:rsid w:val="0039608D"/>
    <w:rsid w:val="003972C4"/>
    <w:rsid w:val="003974F9"/>
    <w:rsid w:val="00397506"/>
    <w:rsid w:val="00397CC0"/>
    <w:rsid w:val="003A039E"/>
    <w:rsid w:val="003A174E"/>
    <w:rsid w:val="003A1A50"/>
    <w:rsid w:val="003A1B4E"/>
    <w:rsid w:val="003A1D6C"/>
    <w:rsid w:val="003A1E08"/>
    <w:rsid w:val="003A28E4"/>
    <w:rsid w:val="003A3A44"/>
    <w:rsid w:val="003A46AE"/>
    <w:rsid w:val="003A4C06"/>
    <w:rsid w:val="003A58FD"/>
    <w:rsid w:val="003A5F95"/>
    <w:rsid w:val="003A6399"/>
    <w:rsid w:val="003B1087"/>
    <w:rsid w:val="003B146E"/>
    <w:rsid w:val="003B1AA0"/>
    <w:rsid w:val="003B2AD8"/>
    <w:rsid w:val="003B3AFD"/>
    <w:rsid w:val="003B478A"/>
    <w:rsid w:val="003B5AB0"/>
    <w:rsid w:val="003B5DB2"/>
    <w:rsid w:val="003B71FE"/>
    <w:rsid w:val="003B7F37"/>
    <w:rsid w:val="003C1096"/>
    <w:rsid w:val="003C11D3"/>
    <w:rsid w:val="003C1DB4"/>
    <w:rsid w:val="003C22CB"/>
    <w:rsid w:val="003C284D"/>
    <w:rsid w:val="003C4291"/>
    <w:rsid w:val="003C47CE"/>
    <w:rsid w:val="003C5232"/>
    <w:rsid w:val="003C57AD"/>
    <w:rsid w:val="003C6310"/>
    <w:rsid w:val="003C6B6F"/>
    <w:rsid w:val="003D1ABF"/>
    <w:rsid w:val="003D1D54"/>
    <w:rsid w:val="003D23BE"/>
    <w:rsid w:val="003D2C79"/>
    <w:rsid w:val="003D5D10"/>
    <w:rsid w:val="003D6C7C"/>
    <w:rsid w:val="003D7605"/>
    <w:rsid w:val="003D7CEB"/>
    <w:rsid w:val="003D7E62"/>
    <w:rsid w:val="003E300F"/>
    <w:rsid w:val="003E39F0"/>
    <w:rsid w:val="003E3F2D"/>
    <w:rsid w:val="003E46F1"/>
    <w:rsid w:val="003E567C"/>
    <w:rsid w:val="003E6A73"/>
    <w:rsid w:val="003E7CEC"/>
    <w:rsid w:val="003F0282"/>
    <w:rsid w:val="003F1585"/>
    <w:rsid w:val="003F15FC"/>
    <w:rsid w:val="003F1AEA"/>
    <w:rsid w:val="003F1D13"/>
    <w:rsid w:val="003F34E5"/>
    <w:rsid w:val="003F35E3"/>
    <w:rsid w:val="003F395A"/>
    <w:rsid w:val="003F6395"/>
    <w:rsid w:val="003F6FF1"/>
    <w:rsid w:val="003F7437"/>
    <w:rsid w:val="003F7612"/>
    <w:rsid w:val="003F7A39"/>
    <w:rsid w:val="004006F6"/>
    <w:rsid w:val="0040097C"/>
    <w:rsid w:val="0040127F"/>
    <w:rsid w:val="0040139E"/>
    <w:rsid w:val="004018A5"/>
    <w:rsid w:val="004026D0"/>
    <w:rsid w:val="00402C19"/>
    <w:rsid w:val="004034F1"/>
    <w:rsid w:val="004048A9"/>
    <w:rsid w:val="0040553C"/>
    <w:rsid w:val="0040784E"/>
    <w:rsid w:val="004079FF"/>
    <w:rsid w:val="00410F33"/>
    <w:rsid w:val="004125C7"/>
    <w:rsid w:val="0041305B"/>
    <w:rsid w:val="00413C3E"/>
    <w:rsid w:val="00413C6C"/>
    <w:rsid w:val="004146B1"/>
    <w:rsid w:val="0041477A"/>
    <w:rsid w:val="00417068"/>
    <w:rsid w:val="00417CFB"/>
    <w:rsid w:val="004204BB"/>
    <w:rsid w:val="00420798"/>
    <w:rsid w:val="00420AD5"/>
    <w:rsid w:val="0042175C"/>
    <w:rsid w:val="00422E9B"/>
    <w:rsid w:val="00423A59"/>
    <w:rsid w:val="004247F7"/>
    <w:rsid w:val="00424CCE"/>
    <w:rsid w:val="00424E21"/>
    <w:rsid w:val="004251F9"/>
    <w:rsid w:val="00425B99"/>
    <w:rsid w:val="00426356"/>
    <w:rsid w:val="0042654F"/>
    <w:rsid w:val="00427B4E"/>
    <w:rsid w:val="00427C60"/>
    <w:rsid w:val="0043107C"/>
    <w:rsid w:val="00431287"/>
    <w:rsid w:val="00431816"/>
    <w:rsid w:val="00431AEB"/>
    <w:rsid w:val="004326BE"/>
    <w:rsid w:val="00433408"/>
    <w:rsid w:val="0043399D"/>
    <w:rsid w:val="00433C9E"/>
    <w:rsid w:val="00434397"/>
    <w:rsid w:val="004359E4"/>
    <w:rsid w:val="00435C59"/>
    <w:rsid w:val="00436224"/>
    <w:rsid w:val="00436E3F"/>
    <w:rsid w:val="004408B8"/>
    <w:rsid w:val="00441E78"/>
    <w:rsid w:val="004420B4"/>
    <w:rsid w:val="004423CF"/>
    <w:rsid w:val="00442817"/>
    <w:rsid w:val="0044288C"/>
    <w:rsid w:val="00444225"/>
    <w:rsid w:val="004449DE"/>
    <w:rsid w:val="00444A29"/>
    <w:rsid w:val="00444B7B"/>
    <w:rsid w:val="00444E07"/>
    <w:rsid w:val="00445435"/>
    <w:rsid w:val="00445ADC"/>
    <w:rsid w:val="004471DB"/>
    <w:rsid w:val="00447BB8"/>
    <w:rsid w:val="00447D51"/>
    <w:rsid w:val="00447D9E"/>
    <w:rsid w:val="00450A6F"/>
    <w:rsid w:val="00450C83"/>
    <w:rsid w:val="00451847"/>
    <w:rsid w:val="00453C9C"/>
    <w:rsid w:val="00454EE4"/>
    <w:rsid w:val="00455E17"/>
    <w:rsid w:val="00456017"/>
    <w:rsid w:val="00456C09"/>
    <w:rsid w:val="0046119F"/>
    <w:rsid w:val="004615C0"/>
    <w:rsid w:val="00462270"/>
    <w:rsid w:val="0046266D"/>
    <w:rsid w:val="00463AE1"/>
    <w:rsid w:val="004643B6"/>
    <w:rsid w:val="00466E59"/>
    <w:rsid w:val="0046713C"/>
    <w:rsid w:val="00467805"/>
    <w:rsid w:val="00467B9E"/>
    <w:rsid w:val="004701CA"/>
    <w:rsid w:val="004701D2"/>
    <w:rsid w:val="00470B08"/>
    <w:rsid w:val="00470E49"/>
    <w:rsid w:val="00471B28"/>
    <w:rsid w:val="00471B36"/>
    <w:rsid w:val="00472A9A"/>
    <w:rsid w:val="0047300A"/>
    <w:rsid w:val="00473D9D"/>
    <w:rsid w:val="00473E6C"/>
    <w:rsid w:val="00473F71"/>
    <w:rsid w:val="00474070"/>
    <w:rsid w:val="00474556"/>
    <w:rsid w:val="00474FBC"/>
    <w:rsid w:val="0047584F"/>
    <w:rsid w:val="00476260"/>
    <w:rsid w:val="0047632F"/>
    <w:rsid w:val="004769F1"/>
    <w:rsid w:val="00476B4A"/>
    <w:rsid w:val="00476D28"/>
    <w:rsid w:val="0048197D"/>
    <w:rsid w:val="00481D2D"/>
    <w:rsid w:val="00482CB3"/>
    <w:rsid w:val="004835B4"/>
    <w:rsid w:val="00483DD6"/>
    <w:rsid w:val="004841A6"/>
    <w:rsid w:val="00484A80"/>
    <w:rsid w:val="00484D33"/>
    <w:rsid w:val="00484D7A"/>
    <w:rsid w:val="00485F59"/>
    <w:rsid w:val="00485FCA"/>
    <w:rsid w:val="00486705"/>
    <w:rsid w:val="00486EEA"/>
    <w:rsid w:val="004878A6"/>
    <w:rsid w:val="00490650"/>
    <w:rsid w:val="004908D6"/>
    <w:rsid w:val="00490C0B"/>
    <w:rsid w:val="00490F98"/>
    <w:rsid w:val="00490FAF"/>
    <w:rsid w:val="00491226"/>
    <w:rsid w:val="00491510"/>
    <w:rsid w:val="00491FA6"/>
    <w:rsid w:val="00493C77"/>
    <w:rsid w:val="00495A33"/>
    <w:rsid w:val="004964F5"/>
    <w:rsid w:val="00496D84"/>
    <w:rsid w:val="00497180"/>
    <w:rsid w:val="004A007C"/>
    <w:rsid w:val="004A044F"/>
    <w:rsid w:val="004A0467"/>
    <w:rsid w:val="004A07A1"/>
    <w:rsid w:val="004A17C7"/>
    <w:rsid w:val="004A3B08"/>
    <w:rsid w:val="004A419F"/>
    <w:rsid w:val="004A45C0"/>
    <w:rsid w:val="004A45DD"/>
    <w:rsid w:val="004A5DB8"/>
    <w:rsid w:val="004A6B36"/>
    <w:rsid w:val="004A757D"/>
    <w:rsid w:val="004A7A3B"/>
    <w:rsid w:val="004A7D1A"/>
    <w:rsid w:val="004B06D5"/>
    <w:rsid w:val="004B1AC5"/>
    <w:rsid w:val="004B27EC"/>
    <w:rsid w:val="004B3D85"/>
    <w:rsid w:val="004B3E85"/>
    <w:rsid w:val="004B4919"/>
    <w:rsid w:val="004B58AE"/>
    <w:rsid w:val="004B74C2"/>
    <w:rsid w:val="004C04D1"/>
    <w:rsid w:val="004C0BB6"/>
    <w:rsid w:val="004C0FC9"/>
    <w:rsid w:val="004C1C0C"/>
    <w:rsid w:val="004C2A16"/>
    <w:rsid w:val="004C3706"/>
    <w:rsid w:val="004C3720"/>
    <w:rsid w:val="004C3AC6"/>
    <w:rsid w:val="004C4027"/>
    <w:rsid w:val="004C58E2"/>
    <w:rsid w:val="004C5FFA"/>
    <w:rsid w:val="004C7A85"/>
    <w:rsid w:val="004D08F1"/>
    <w:rsid w:val="004D0BB1"/>
    <w:rsid w:val="004D0FAC"/>
    <w:rsid w:val="004D0FD5"/>
    <w:rsid w:val="004D1B2A"/>
    <w:rsid w:val="004D3FC7"/>
    <w:rsid w:val="004D5AE5"/>
    <w:rsid w:val="004D5FE8"/>
    <w:rsid w:val="004D62BB"/>
    <w:rsid w:val="004D6826"/>
    <w:rsid w:val="004D73EE"/>
    <w:rsid w:val="004E0AE0"/>
    <w:rsid w:val="004E0BF2"/>
    <w:rsid w:val="004E0CF3"/>
    <w:rsid w:val="004E13FF"/>
    <w:rsid w:val="004E289B"/>
    <w:rsid w:val="004E2B50"/>
    <w:rsid w:val="004E31D4"/>
    <w:rsid w:val="004E32D2"/>
    <w:rsid w:val="004E402E"/>
    <w:rsid w:val="004E5478"/>
    <w:rsid w:val="004E5E70"/>
    <w:rsid w:val="004E6319"/>
    <w:rsid w:val="004E6B10"/>
    <w:rsid w:val="004E6F8C"/>
    <w:rsid w:val="004E720E"/>
    <w:rsid w:val="004E7BC0"/>
    <w:rsid w:val="004F08C5"/>
    <w:rsid w:val="004F1101"/>
    <w:rsid w:val="004F164B"/>
    <w:rsid w:val="004F24A6"/>
    <w:rsid w:val="004F2B9C"/>
    <w:rsid w:val="004F2DEC"/>
    <w:rsid w:val="004F2E4A"/>
    <w:rsid w:val="004F374D"/>
    <w:rsid w:val="004F3D34"/>
    <w:rsid w:val="004F3E0E"/>
    <w:rsid w:val="004F3EB5"/>
    <w:rsid w:val="004F49A6"/>
    <w:rsid w:val="004F4E08"/>
    <w:rsid w:val="004F554E"/>
    <w:rsid w:val="004F5769"/>
    <w:rsid w:val="004F65ED"/>
    <w:rsid w:val="004F7A3D"/>
    <w:rsid w:val="004F7C82"/>
    <w:rsid w:val="005009C7"/>
    <w:rsid w:val="00501467"/>
    <w:rsid w:val="005014A5"/>
    <w:rsid w:val="005015C6"/>
    <w:rsid w:val="0050179F"/>
    <w:rsid w:val="00501BA1"/>
    <w:rsid w:val="00501C32"/>
    <w:rsid w:val="00501CEE"/>
    <w:rsid w:val="00502109"/>
    <w:rsid w:val="00504E3A"/>
    <w:rsid w:val="00505536"/>
    <w:rsid w:val="00505BFA"/>
    <w:rsid w:val="00506245"/>
    <w:rsid w:val="005069C0"/>
    <w:rsid w:val="00510465"/>
    <w:rsid w:val="00510921"/>
    <w:rsid w:val="00511254"/>
    <w:rsid w:val="00511726"/>
    <w:rsid w:val="00511D07"/>
    <w:rsid w:val="00512458"/>
    <w:rsid w:val="00512696"/>
    <w:rsid w:val="00513632"/>
    <w:rsid w:val="00513B9E"/>
    <w:rsid w:val="00514C7D"/>
    <w:rsid w:val="00515D7A"/>
    <w:rsid w:val="00517B81"/>
    <w:rsid w:val="005208FC"/>
    <w:rsid w:val="00520CFC"/>
    <w:rsid w:val="00520F99"/>
    <w:rsid w:val="00521224"/>
    <w:rsid w:val="00522C5E"/>
    <w:rsid w:val="005239FE"/>
    <w:rsid w:val="005263D0"/>
    <w:rsid w:val="00526515"/>
    <w:rsid w:val="00526FA7"/>
    <w:rsid w:val="00527A37"/>
    <w:rsid w:val="005301ED"/>
    <w:rsid w:val="00530998"/>
    <w:rsid w:val="0053188C"/>
    <w:rsid w:val="00531B4C"/>
    <w:rsid w:val="00531E3F"/>
    <w:rsid w:val="00532A70"/>
    <w:rsid w:val="0053435C"/>
    <w:rsid w:val="00534F8F"/>
    <w:rsid w:val="0053595A"/>
    <w:rsid w:val="00535F6C"/>
    <w:rsid w:val="005373AF"/>
    <w:rsid w:val="00537D1F"/>
    <w:rsid w:val="0054062C"/>
    <w:rsid w:val="00541976"/>
    <w:rsid w:val="00541EB9"/>
    <w:rsid w:val="00543311"/>
    <w:rsid w:val="0054408B"/>
    <w:rsid w:val="00544912"/>
    <w:rsid w:val="005456A3"/>
    <w:rsid w:val="00545E1C"/>
    <w:rsid w:val="005462AA"/>
    <w:rsid w:val="00546367"/>
    <w:rsid w:val="005464FE"/>
    <w:rsid w:val="0054651F"/>
    <w:rsid w:val="005468D7"/>
    <w:rsid w:val="00546F75"/>
    <w:rsid w:val="005471FE"/>
    <w:rsid w:val="00547986"/>
    <w:rsid w:val="00547F99"/>
    <w:rsid w:val="00550AFB"/>
    <w:rsid w:val="00550E32"/>
    <w:rsid w:val="005511F0"/>
    <w:rsid w:val="00552009"/>
    <w:rsid w:val="00552E29"/>
    <w:rsid w:val="00554A16"/>
    <w:rsid w:val="00554BED"/>
    <w:rsid w:val="005550DD"/>
    <w:rsid w:val="00555741"/>
    <w:rsid w:val="00555A53"/>
    <w:rsid w:val="00555E2A"/>
    <w:rsid w:val="005567C4"/>
    <w:rsid w:val="00557266"/>
    <w:rsid w:val="005603F5"/>
    <w:rsid w:val="00560E48"/>
    <w:rsid w:val="005633C6"/>
    <w:rsid w:val="00563DEB"/>
    <w:rsid w:val="005640FC"/>
    <w:rsid w:val="005649A1"/>
    <w:rsid w:val="00565343"/>
    <w:rsid w:val="00566838"/>
    <w:rsid w:val="00567803"/>
    <w:rsid w:val="005708E6"/>
    <w:rsid w:val="005739B6"/>
    <w:rsid w:val="00573A5F"/>
    <w:rsid w:val="00574A7B"/>
    <w:rsid w:val="00574E7A"/>
    <w:rsid w:val="0057763F"/>
    <w:rsid w:val="005777C6"/>
    <w:rsid w:val="005802DF"/>
    <w:rsid w:val="00580542"/>
    <w:rsid w:val="00580587"/>
    <w:rsid w:val="00581E88"/>
    <w:rsid w:val="005821C1"/>
    <w:rsid w:val="00582DD5"/>
    <w:rsid w:val="00583201"/>
    <w:rsid w:val="00583627"/>
    <w:rsid w:val="0058392F"/>
    <w:rsid w:val="00584391"/>
    <w:rsid w:val="00584879"/>
    <w:rsid w:val="00584A89"/>
    <w:rsid w:val="00584AB0"/>
    <w:rsid w:val="00585187"/>
    <w:rsid w:val="005851FB"/>
    <w:rsid w:val="00585B23"/>
    <w:rsid w:val="00586172"/>
    <w:rsid w:val="00587C96"/>
    <w:rsid w:val="005908D2"/>
    <w:rsid w:val="00590C71"/>
    <w:rsid w:val="005915DF"/>
    <w:rsid w:val="00591AB1"/>
    <w:rsid w:val="00591E90"/>
    <w:rsid w:val="00592D31"/>
    <w:rsid w:val="00592F28"/>
    <w:rsid w:val="00593B56"/>
    <w:rsid w:val="005943B2"/>
    <w:rsid w:val="005950A4"/>
    <w:rsid w:val="00595366"/>
    <w:rsid w:val="00595618"/>
    <w:rsid w:val="00595713"/>
    <w:rsid w:val="005964F3"/>
    <w:rsid w:val="00596DAB"/>
    <w:rsid w:val="005976B8"/>
    <w:rsid w:val="005A0551"/>
    <w:rsid w:val="005A0EDD"/>
    <w:rsid w:val="005A239F"/>
    <w:rsid w:val="005A27B7"/>
    <w:rsid w:val="005A300D"/>
    <w:rsid w:val="005A49F7"/>
    <w:rsid w:val="005A4AB7"/>
    <w:rsid w:val="005A504F"/>
    <w:rsid w:val="005A5A14"/>
    <w:rsid w:val="005A616F"/>
    <w:rsid w:val="005A63AD"/>
    <w:rsid w:val="005A6F48"/>
    <w:rsid w:val="005A7CE7"/>
    <w:rsid w:val="005B01C1"/>
    <w:rsid w:val="005B4238"/>
    <w:rsid w:val="005B5429"/>
    <w:rsid w:val="005B5EC4"/>
    <w:rsid w:val="005B6118"/>
    <w:rsid w:val="005B7014"/>
    <w:rsid w:val="005B7B7A"/>
    <w:rsid w:val="005B7CAB"/>
    <w:rsid w:val="005C02BD"/>
    <w:rsid w:val="005C09B9"/>
    <w:rsid w:val="005C1795"/>
    <w:rsid w:val="005C193E"/>
    <w:rsid w:val="005C239F"/>
    <w:rsid w:val="005C253C"/>
    <w:rsid w:val="005C2E87"/>
    <w:rsid w:val="005C331B"/>
    <w:rsid w:val="005C348D"/>
    <w:rsid w:val="005C385C"/>
    <w:rsid w:val="005C4186"/>
    <w:rsid w:val="005C4593"/>
    <w:rsid w:val="005C4E82"/>
    <w:rsid w:val="005C5695"/>
    <w:rsid w:val="005C5836"/>
    <w:rsid w:val="005C6508"/>
    <w:rsid w:val="005C69A7"/>
    <w:rsid w:val="005C7376"/>
    <w:rsid w:val="005C73EA"/>
    <w:rsid w:val="005C7EEB"/>
    <w:rsid w:val="005D185F"/>
    <w:rsid w:val="005D1AC3"/>
    <w:rsid w:val="005D4C1D"/>
    <w:rsid w:val="005D6693"/>
    <w:rsid w:val="005D6C25"/>
    <w:rsid w:val="005D6DA8"/>
    <w:rsid w:val="005D70B9"/>
    <w:rsid w:val="005E07D9"/>
    <w:rsid w:val="005E0851"/>
    <w:rsid w:val="005E0BC8"/>
    <w:rsid w:val="005E12CD"/>
    <w:rsid w:val="005E1A2A"/>
    <w:rsid w:val="005E1AC6"/>
    <w:rsid w:val="005E2166"/>
    <w:rsid w:val="005E2985"/>
    <w:rsid w:val="005E33EB"/>
    <w:rsid w:val="005E3EB6"/>
    <w:rsid w:val="005E3FE2"/>
    <w:rsid w:val="005E48BC"/>
    <w:rsid w:val="005E5D66"/>
    <w:rsid w:val="005E6E9A"/>
    <w:rsid w:val="005E72AE"/>
    <w:rsid w:val="005E7A79"/>
    <w:rsid w:val="005F0210"/>
    <w:rsid w:val="005F0A8D"/>
    <w:rsid w:val="005F0D59"/>
    <w:rsid w:val="005F1F16"/>
    <w:rsid w:val="005F3B1B"/>
    <w:rsid w:val="005F4857"/>
    <w:rsid w:val="005F4E2D"/>
    <w:rsid w:val="005F6E54"/>
    <w:rsid w:val="005F769F"/>
    <w:rsid w:val="005F7818"/>
    <w:rsid w:val="006001C3"/>
    <w:rsid w:val="00600A67"/>
    <w:rsid w:val="00601558"/>
    <w:rsid w:val="00605106"/>
    <w:rsid w:val="00606482"/>
    <w:rsid w:val="006073AE"/>
    <w:rsid w:val="00607D98"/>
    <w:rsid w:val="00610273"/>
    <w:rsid w:val="0061059A"/>
    <w:rsid w:val="006113DA"/>
    <w:rsid w:val="00611531"/>
    <w:rsid w:val="00611C0F"/>
    <w:rsid w:val="006126CA"/>
    <w:rsid w:val="006131BB"/>
    <w:rsid w:val="00613232"/>
    <w:rsid w:val="00613B1E"/>
    <w:rsid w:val="00614076"/>
    <w:rsid w:val="00614697"/>
    <w:rsid w:val="00614741"/>
    <w:rsid w:val="00614EBE"/>
    <w:rsid w:val="00615105"/>
    <w:rsid w:val="0061540D"/>
    <w:rsid w:val="006162BA"/>
    <w:rsid w:val="00616EF8"/>
    <w:rsid w:val="00616F78"/>
    <w:rsid w:val="00616FB0"/>
    <w:rsid w:val="00620FDB"/>
    <w:rsid w:val="006210C4"/>
    <w:rsid w:val="00621CB5"/>
    <w:rsid w:val="00622707"/>
    <w:rsid w:val="00622B32"/>
    <w:rsid w:val="00623D12"/>
    <w:rsid w:val="00624352"/>
    <w:rsid w:val="006246A6"/>
    <w:rsid w:val="006251EE"/>
    <w:rsid w:val="0062681A"/>
    <w:rsid w:val="006272B3"/>
    <w:rsid w:val="00630517"/>
    <w:rsid w:val="00631357"/>
    <w:rsid w:val="00632627"/>
    <w:rsid w:val="00632CDD"/>
    <w:rsid w:val="0063310A"/>
    <w:rsid w:val="00634928"/>
    <w:rsid w:val="00635671"/>
    <w:rsid w:val="006358C6"/>
    <w:rsid w:val="00636ABD"/>
    <w:rsid w:val="00636D07"/>
    <w:rsid w:val="00637759"/>
    <w:rsid w:val="00637CE8"/>
    <w:rsid w:val="006401E7"/>
    <w:rsid w:val="00640526"/>
    <w:rsid w:val="00640540"/>
    <w:rsid w:val="0064083D"/>
    <w:rsid w:val="00640B5B"/>
    <w:rsid w:val="00641427"/>
    <w:rsid w:val="00641457"/>
    <w:rsid w:val="00641983"/>
    <w:rsid w:val="00641CF7"/>
    <w:rsid w:val="00643519"/>
    <w:rsid w:val="00644D4C"/>
    <w:rsid w:val="00644E40"/>
    <w:rsid w:val="00645857"/>
    <w:rsid w:val="006468DD"/>
    <w:rsid w:val="00646E1C"/>
    <w:rsid w:val="00647C94"/>
    <w:rsid w:val="00651C2B"/>
    <w:rsid w:val="00651F77"/>
    <w:rsid w:val="006522F8"/>
    <w:rsid w:val="00652529"/>
    <w:rsid w:val="006537BF"/>
    <w:rsid w:val="00653DEF"/>
    <w:rsid w:val="00653DF0"/>
    <w:rsid w:val="006543EF"/>
    <w:rsid w:val="00654819"/>
    <w:rsid w:val="0065492A"/>
    <w:rsid w:val="00654A92"/>
    <w:rsid w:val="00654D11"/>
    <w:rsid w:val="006564F0"/>
    <w:rsid w:val="00656822"/>
    <w:rsid w:val="00656A7B"/>
    <w:rsid w:val="00657EEA"/>
    <w:rsid w:val="00660B5C"/>
    <w:rsid w:val="00660F3E"/>
    <w:rsid w:val="006616BB"/>
    <w:rsid w:val="00661C32"/>
    <w:rsid w:val="0066203B"/>
    <w:rsid w:val="00662D18"/>
    <w:rsid w:val="00662ED6"/>
    <w:rsid w:val="00665247"/>
    <w:rsid w:val="006656D8"/>
    <w:rsid w:val="0066598C"/>
    <w:rsid w:val="00665AD3"/>
    <w:rsid w:val="006672D7"/>
    <w:rsid w:val="00667BDD"/>
    <w:rsid w:val="006707AE"/>
    <w:rsid w:val="00670F8D"/>
    <w:rsid w:val="006728CC"/>
    <w:rsid w:val="006739E3"/>
    <w:rsid w:val="00673ABB"/>
    <w:rsid w:val="00674AD0"/>
    <w:rsid w:val="00674B8D"/>
    <w:rsid w:val="006812A4"/>
    <w:rsid w:val="00681BBE"/>
    <w:rsid w:val="00681CE2"/>
    <w:rsid w:val="00682BEF"/>
    <w:rsid w:val="006835EF"/>
    <w:rsid w:val="006838F3"/>
    <w:rsid w:val="00683EDA"/>
    <w:rsid w:val="006842B7"/>
    <w:rsid w:val="00685520"/>
    <w:rsid w:val="006856E5"/>
    <w:rsid w:val="0068579B"/>
    <w:rsid w:val="006872EA"/>
    <w:rsid w:val="0068773C"/>
    <w:rsid w:val="006930F5"/>
    <w:rsid w:val="006937D0"/>
    <w:rsid w:val="00694391"/>
    <w:rsid w:val="00695755"/>
    <w:rsid w:val="00696304"/>
    <w:rsid w:val="00696BE5"/>
    <w:rsid w:val="00696D0A"/>
    <w:rsid w:val="0069737D"/>
    <w:rsid w:val="006973DB"/>
    <w:rsid w:val="006974B7"/>
    <w:rsid w:val="0069797A"/>
    <w:rsid w:val="006A03F3"/>
    <w:rsid w:val="006A0CEB"/>
    <w:rsid w:val="006A2303"/>
    <w:rsid w:val="006A37A7"/>
    <w:rsid w:val="006A3B56"/>
    <w:rsid w:val="006A5010"/>
    <w:rsid w:val="006A5A2A"/>
    <w:rsid w:val="006A5ED0"/>
    <w:rsid w:val="006A5F46"/>
    <w:rsid w:val="006A64F0"/>
    <w:rsid w:val="006A6780"/>
    <w:rsid w:val="006A68BD"/>
    <w:rsid w:val="006A7EE8"/>
    <w:rsid w:val="006B03F1"/>
    <w:rsid w:val="006B053B"/>
    <w:rsid w:val="006B0D02"/>
    <w:rsid w:val="006B17EB"/>
    <w:rsid w:val="006B1A14"/>
    <w:rsid w:val="006B1C2F"/>
    <w:rsid w:val="006B3144"/>
    <w:rsid w:val="006B3447"/>
    <w:rsid w:val="006B363D"/>
    <w:rsid w:val="006B39EF"/>
    <w:rsid w:val="006B6664"/>
    <w:rsid w:val="006B70A0"/>
    <w:rsid w:val="006C1A0A"/>
    <w:rsid w:val="006C2AF9"/>
    <w:rsid w:val="006C338B"/>
    <w:rsid w:val="006C3A94"/>
    <w:rsid w:val="006C6659"/>
    <w:rsid w:val="006C6FB7"/>
    <w:rsid w:val="006C760A"/>
    <w:rsid w:val="006C7A3D"/>
    <w:rsid w:val="006C7E35"/>
    <w:rsid w:val="006D120F"/>
    <w:rsid w:val="006D132D"/>
    <w:rsid w:val="006D1E12"/>
    <w:rsid w:val="006D2259"/>
    <w:rsid w:val="006D2CCA"/>
    <w:rsid w:val="006D3E85"/>
    <w:rsid w:val="006D49B3"/>
    <w:rsid w:val="006D4C7E"/>
    <w:rsid w:val="006D4FBE"/>
    <w:rsid w:val="006D6B1F"/>
    <w:rsid w:val="006D6BE6"/>
    <w:rsid w:val="006D7C6C"/>
    <w:rsid w:val="006E0610"/>
    <w:rsid w:val="006E0B5A"/>
    <w:rsid w:val="006E108A"/>
    <w:rsid w:val="006E139C"/>
    <w:rsid w:val="006E3AB8"/>
    <w:rsid w:val="006E3BB2"/>
    <w:rsid w:val="006E45D9"/>
    <w:rsid w:val="006E5B02"/>
    <w:rsid w:val="006E5C06"/>
    <w:rsid w:val="006E5CAB"/>
    <w:rsid w:val="006E5E08"/>
    <w:rsid w:val="006E5E25"/>
    <w:rsid w:val="006E6BCA"/>
    <w:rsid w:val="006E6D32"/>
    <w:rsid w:val="006F0979"/>
    <w:rsid w:val="006F0988"/>
    <w:rsid w:val="006F09C7"/>
    <w:rsid w:val="006F0D5F"/>
    <w:rsid w:val="006F1AC6"/>
    <w:rsid w:val="006F1DCF"/>
    <w:rsid w:val="006F1EEF"/>
    <w:rsid w:val="006F2F83"/>
    <w:rsid w:val="006F37B9"/>
    <w:rsid w:val="006F4830"/>
    <w:rsid w:val="006F4A1A"/>
    <w:rsid w:val="006F5431"/>
    <w:rsid w:val="006F5C22"/>
    <w:rsid w:val="006F6A7F"/>
    <w:rsid w:val="006F6AEE"/>
    <w:rsid w:val="006F6FCE"/>
    <w:rsid w:val="00700488"/>
    <w:rsid w:val="00700DD3"/>
    <w:rsid w:val="007012ED"/>
    <w:rsid w:val="00701FFC"/>
    <w:rsid w:val="00703F5D"/>
    <w:rsid w:val="00704964"/>
    <w:rsid w:val="0070514B"/>
    <w:rsid w:val="00705D5B"/>
    <w:rsid w:val="00705FF6"/>
    <w:rsid w:val="0070646B"/>
    <w:rsid w:val="0070655C"/>
    <w:rsid w:val="007066FA"/>
    <w:rsid w:val="007069EE"/>
    <w:rsid w:val="00706E2B"/>
    <w:rsid w:val="00706FBF"/>
    <w:rsid w:val="00707941"/>
    <w:rsid w:val="00707CE7"/>
    <w:rsid w:val="007114F9"/>
    <w:rsid w:val="007118C9"/>
    <w:rsid w:val="00711AB8"/>
    <w:rsid w:val="00711AF3"/>
    <w:rsid w:val="00712113"/>
    <w:rsid w:val="0071228C"/>
    <w:rsid w:val="007138D8"/>
    <w:rsid w:val="0071466D"/>
    <w:rsid w:val="00714C68"/>
    <w:rsid w:val="00714DD6"/>
    <w:rsid w:val="007162EF"/>
    <w:rsid w:val="00717B37"/>
    <w:rsid w:val="00720148"/>
    <w:rsid w:val="00720AC9"/>
    <w:rsid w:val="00720D17"/>
    <w:rsid w:val="007235D4"/>
    <w:rsid w:val="007237D5"/>
    <w:rsid w:val="007246BC"/>
    <w:rsid w:val="007250C2"/>
    <w:rsid w:val="007255D2"/>
    <w:rsid w:val="007260A5"/>
    <w:rsid w:val="0072666A"/>
    <w:rsid w:val="00726FD4"/>
    <w:rsid w:val="00727352"/>
    <w:rsid w:val="00727593"/>
    <w:rsid w:val="00727A8D"/>
    <w:rsid w:val="00730547"/>
    <w:rsid w:val="00733931"/>
    <w:rsid w:val="00734F28"/>
    <w:rsid w:val="007354FB"/>
    <w:rsid w:val="0073571D"/>
    <w:rsid w:val="007357DD"/>
    <w:rsid w:val="00735C81"/>
    <w:rsid w:val="00735D3D"/>
    <w:rsid w:val="00736739"/>
    <w:rsid w:val="00736A17"/>
    <w:rsid w:val="007373B0"/>
    <w:rsid w:val="00737B25"/>
    <w:rsid w:val="007403F2"/>
    <w:rsid w:val="00740913"/>
    <w:rsid w:val="00740C81"/>
    <w:rsid w:val="00740E7D"/>
    <w:rsid w:val="00741775"/>
    <w:rsid w:val="00742571"/>
    <w:rsid w:val="00742783"/>
    <w:rsid w:val="007448B0"/>
    <w:rsid w:val="00744CC1"/>
    <w:rsid w:val="00745473"/>
    <w:rsid w:val="007458AB"/>
    <w:rsid w:val="0074650E"/>
    <w:rsid w:val="00746ACC"/>
    <w:rsid w:val="00747AD4"/>
    <w:rsid w:val="00750061"/>
    <w:rsid w:val="00750DB4"/>
    <w:rsid w:val="00752FA3"/>
    <w:rsid w:val="007531D0"/>
    <w:rsid w:val="007533CD"/>
    <w:rsid w:val="007558A8"/>
    <w:rsid w:val="00756087"/>
    <w:rsid w:val="0076075A"/>
    <w:rsid w:val="0076244D"/>
    <w:rsid w:val="00762C0F"/>
    <w:rsid w:val="007652A7"/>
    <w:rsid w:val="00766B64"/>
    <w:rsid w:val="0077008A"/>
    <w:rsid w:val="0077069A"/>
    <w:rsid w:val="00770A12"/>
    <w:rsid w:val="00772526"/>
    <w:rsid w:val="00773B85"/>
    <w:rsid w:val="00773E82"/>
    <w:rsid w:val="007742B2"/>
    <w:rsid w:val="007748ED"/>
    <w:rsid w:val="00774B17"/>
    <w:rsid w:val="007756A1"/>
    <w:rsid w:val="00775D67"/>
    <w:rsid w:val="00777251"/>
    <w:rsid w:val="00777FF7"/>
    <w:rsid w:val="00780152"/>
    <w:rsid w:val="0078088D"/>
    <w:rsid w:val="00780DE2"/>
    <w:rsid w:val="00784814"/>
    <w:rsid w:val="007852B7"/>
    <w:rsid w:val="00785759"/>
    <w:rsid w:val="00785D03"/>
    <w:rsid w:val="00786FCC"/>
    <w:rsid w:val="00790C76"/>
    <w:rsid w:val="00791C37"/>
    <w:rsid w:val="007927CF"/>
    <w:rsid w:val="00792C94"/>
    <w:rsid w:val="00793DB8"/>
    <w:rsid w:val="0079567F"/>
    <w:rsid w:val="00797994"/>
    <w:rsid w:val="007A0792"/>
    <w:rsid w:val="007A12E0"/>
    <w:rsid w:val="007A153E"/>
    <w:rsid w:val="007A15B5"/>
    <w:rsid w:val="007A2502"/>
    <w:rsid w:val="007A35FC"/>
    <w:rsid w:val="007A38B7"/>
    <w:rsid w:val="007A4551"/>
    <w:rsid w:val="007A455C"/>
    <w:rsid w:val="007A4D13"/>
    <w:rsid w:val="007A4E03"/>
    <w:rsid w:val="007A4F68"/>
    <w:rsid w:val="007A5139"/>
    <w:rsid w:val="007A5243"/>
    <w:rsid w:val="007A55F0"/>
    <w:rsid w:val="007A5B40"/>
    <w:rsid w:val="007A6059"/>
    <w:rsid w:val="007B03C6"/>
    <w:rsid w:val="007B0584"/>
    <w:rsid w:val="007B1BC0"/>
    <w:rsid w:val="007B26EC"/>
    <w:rsid w:val="007B29A8"/>
    <w:rsid w:val="007B2DA3"/>
    <w:rsid w:val="007B2F9A"/>
    <w:rsid w:val="007B5291"/>
    <w:rsid w:val="007B5856"/>
    <w:rsid w:val="007B6AED"/>
    <w:rsid w:val="007B6E97"/>
    <w:rsid w:val="007B6FFB"/>
    <w:rsid w:val="007C071D"/>
    <w:rsid w:val="007C0BFC"/>
    <w:rsid w:val="007C1714"/>
    <w:rsid w:val="007C1F08"/>
    <w:rsid w:val="007C2462"/>
    <w:rsid w:val="007C251D"/>
    <w:rsid w:val="007C2A1C"/>
    <w:rsid w:val="007C3264"/>
    <w:rsid w:val="007C43BC"/>
    <w:rsid w:val="007C4573"/>
    <w:rsid w:val="007C4B19"/>
    <w:rsid w:val="007C6A26"/>
    <w:rsid w:val="007C6ABF"/>
    <w:rsid w:val="007C6DD8"/>
    <w:rsid w:val="007C6FE5"/>
    <w:rsid w:val="007D0054"/>
    <w:rsid w:val="007D258B"/>
    <w:rsid w:val="007D2F2F"/>
    <w:rsid w:val="007D36D3"/>
    <w:rsid w:val="007D39AD"/>
    <w:rsid w:val="007D3BE3"/>
    <w:rsid w:val="007D464A"/>
    <w:rsid w:val="007D46DA"/>
    <w:rsid w:val="007D588D"/>
    <w:rsid w:val="007D6048"/>
    <w:rsid w:val="007D676C"/>
    <w:rsid w:val="007D7491"/>
    <w:rsid w:val="007E0486"/>
    <w:rsid w:val="007E1FD7"/>
    <w:rsid w:val="007E2E0D"/>
    <w:rsid w:val="007E3BA5"/>
    <w:rsid w:val="007E58BF"/>
    <w:rsid w:val="007E5CA5"/>
    <w:rsid w:val="007E6AB6"/>
    <w:rsid w:val="007E7745"/>
    <w:rsid w:val="007E776B"/>
    <w:rsid w:val="007E7782"/>
    <w:rsid w:val="007E7938"/>
    <w:rsid w:val="007E7A78"/>
    <w:rsid w:val="007F0138"/>
    <w:rsid w:val="007F02D8"/>
    <w:rsid w:val="007F0E1E"/>
    <w:rsid w:val="007F0E21"/>
    <w:rsid w:val="007F1535"/>
    <w:rsid w:val="007F35DA"/>
    <w:rsid w:val="007F3675"/>
    <w:rsid w:val="007F39D0"/>
    <w:rsid w:val="007F3D64"/>
    <w:rsid w:val="007F4B80"/>
    <w:rsid w:val="007F4CAF"/>
    <w:rsid w:val="007F4CCC"/>
    <w:rsid w:val="007F4D3A"/>
    <w:rsid w:val="007F5B12"/>
    <w:rsid w:val="007F62EA"/>
    <w:rsid w:val="007F7064"/>
    <w:rsid w:val="00800023"/>
    <w:rsid w:val="0080198C"/>
    <w:rsid w:val="00802862"/>
    <w:rsid w:val="008036BC"/>
    <w:rsid w:val="00803B53"/>
    <w:rsid w:val="00803E82"/>
    <w:rsid w:val="00804709"/>
    <w:rsid w:val="00804C28"/>
    <w:rsid w:val="00805949"/>
    <w:rsid w:val="00805C2B"/>
    <w:rsid w:val="00805DF6"/>
    <w:rsid w:val="00807F76"/>
    <w:rsid w:val="00811A33"/>
    <w:rsid w:val="008130E3"/>
    <w:rsid w:val="008142CC"/>
    <w:rsid w:val="008152DF"/>
    <w:rsid w:val="00815594"/>
    <w:rsid w:val="00815DE1"/>
    <w:rsid w:val="00816B8B"/>
    <w:rsid w:val="00816C9D"/>
    <w:rsid w:val="0082021A"/>
    <w:rsid w:val="0082033D"/>
    <w:rsid w:val="0082128D"/>
    <w:rsid w:val="00821865"/>
    <w:rsid w:val="0082190B"/>
    <w:rsid w:val="00822195"/>
    <w:rsid w:val="0082482B"/>
    <w:rsid w:val="008249CA"/>
    <w:rsid w:val="0082622E"/>
    <w:rsid w:val="00826B31"/>
    <w:rsid w:val="00826B88"/>
    <w:rsid w:val="008278A2"/>
    <w:rsid w:val="00830330"/>
    <w:rsid w:val="0083068F"/>
    <w:rsid w:val="00830BED"/>
    <w:rsid w:val="008312F8"/>
    <w:rsid w:val="008322EB"/>
    <w:rsid w:val="00832F01"/>
    <w:rsid w:val="008333D0"/>
    <w:rsid w:val="008339CB"/>
    <w:rsid w:val="00834A42"/>
    <w:rsid w:val="0083553E"/>
    <w:rsid w:val="00835815"/>
    <w:rsid w:val="00836C44"/>
    <w:rsid w:val="0083754E"/>
    <w:rsid w:val="00837660"/>
    <w:rsid w:val="008409B2"/>
    <w:rsid w:val="00840A11"/>
    <w:rsid w:val="0084154F"/>
    <w:rsid w:val="008421B8"/>
    <w:rsid w:val="008424E7"/>
    <w:rsid w:val="008425D8"/>
    <w:rsid w:val="00842A9A"/>
    <w:rsid w:val="008432E7"/>
    <w:rsid w:val="008448EB"/>
    <w:rsid w:val="008450F8"/>
    <w:rsid w:val="00845E55"/>
    <w:rsid w:val="00846391"/>
    <w:rsid w:val="00850D60"/>
    <w:rsid w:val="00850EAB"/>
    <w:rsid w:val="0085238F"/>
    <w:rsid w:val="00852E82"/>
    <w:rsid w:val="008530DD"/>
    <w:rsid w:val="00853CDF"/>
    <w:rsid w:val="00854194"/>
    <w:rsid w:val="008541B3"/>
    <w:rsid w:val="008570B5"/>
    <w:rsid w:val="00860123"/>
    <w:rsid w:val="008602F7"/>
    <w:rsid w:val="00860E20"/>
    <w:rsid w:val="00860FAC"/>
    <w:rsid w:val="00861596"/>
    <w:rsid w:val="00861C5F"/>
    <w:rsid w:val="00861CE7"/>
    <w:rsid w:val="00861DC9"/>
    <w:rsid w:val="008626D8"/>
    <w:rsid w:val="008635A6"/>
    <w:rsid w:val="00863644"/>
    <w:rsid w:val="00864950"/>
    <w:rsid w:val="00864B00"/>
    <w:rsid w:val="00864C81"/>
    <w:rsid w:val="00870861"/>
    <w:rsid w:val="00870B5C"/>
    <w:rsid w:val="00870E1A"/>
    <w:rsid w:val="0087155F"/>
    <w:rsid w:val="00871C36"/>
    <w:rsid w:val="00871E22"/>
    <w:rsid w:val="00875229"/>
    <w:rsid w:val="00875A9C"/>
    <w:rsid w:val="008807A6"/>
    <w:rsid w:val="008817E5"/>
    <w:rsid w:val="00881C61"/>
    <w:rsid w:val="008839EE"/>
    <w:rsid w:val="008847F9"/>
    <w:rsid w:val="00884BE6"/>
    <w:rsid w:val="00884C86"/>
    <w:rsid w:val="0088503C"/>
    <w:rsid w:val="00885D53"/>
    <w:rsid w:val="00885D92"/>
    <w:rsid w:val="00886299"/>
    <w:rsid w:val="00886472"/>
    <w:rsid w:val="0088726B"/>
    <w:rsid w:val="00887F4F"/>
    <w:rsid w:val="00890D46"/>
    <w:rsid w:val="00892723"/>
    <w:rsid w:val="00892789"/>
    <w:rsid w:val="00893454"/>
    <w:rsid w:val="00893769"/>
    <w:rsid w:val="00895811"/>
    <w:rsid w:val="00895D05"/>
    <w:rsid w:val="00895D52"/>
    <w:rsid w:val="00896533"/>
    <w:rsid w:val="00897859"/>
    <w:rsid w:val="00897A25"/>
    <w:rsid w:val="008A03D6"/>
    <w:rsid w:val="008A03F0"/>
    <w:rsid w:val="008A0627"/>
    <w:rsid w:val="008A084E"/>
    <w:rsid w:val="008A0A78"/>
    <w:rsid w:val="008A1A84"/>
    <w:rsid w:val="008A2622"/>
    <w:rsid w:val="008A2D48"/>
    <w:rsid w:val="008A3981"/>
    <w:rsid w:val="008A405A"/>
    <w:rsid w:val="008A4B15"/>
    <w:rsid w:val="008A55EE"/>
    <w:rsid w:val="008A606C"/>
    <w:rsid w:val="008A6143"/>
    <w:rsid w:val="008A62FB"/>
    <w:rsid w:val="008A7504"/>
    <w:rsid w:val="008A7C07"/>
    <w:rsid w:val="008A7C7C"/>
    <w:rsid w:val="008B01A7"/>
    <w:rsid w:val="008B0529"/>
    <w:rsid w:val="008B0C4F"/>
    <w:rsid w:val="008B1F24"/>
    <w:rsid w:val="008B2E85"/>
    <w:rsid w:val="008B41BA"/>
    <w:rsid w:val="008B53D8"/>
    <w:rsid w:val="008B54B3"/>
    <w:rsid w:val="008B5C74"/>
    <w:rsid w:val="008B6082"/>
    <w:rsid w:val="008B73B6"/>
    <w:rsid w:val="008B7E48"/>
    <w:rsid w:val="008C0D2D"/>
    <w:rsid w:val="008C14B0"/>
    <w:rsid w:val="008C16C2"/>
    <w:rsid w:val="008C1D66"/>
    <w:rsid w:val="008C2308"/>
    <w:rsid w:val="008C3093"/>
    <w:rsid w:val="008C432A"/>
    <w:rsid w:val="008C4935"/>
    <w:rsid w:val="008C5B8A"/>
    <w:rsid w:val="008C60E9"/>
    <w:rsid w:val="008C75A3"/>
    <w:rsid w:val="008C7836"/>
    <w:rsid w:val="008C78CE"/>
    <w:rsid w:val="008D25EE"/>
    <w:rsid w:val="008D31A1"/>
    <w:rsid w:val="008D46E6"/>
    <w:rsid w:val="008D5C6D"/>
    <w:rsid w:val="008D72AD"/>
    <w:rsid w:val="008D7BED"/>
    <w:rsid w:val="008E1FA9"/>
    <w:rsid w:val="008E2462"/>
    <w:rsid w:val="008E4411"/>
    <w:rsid w:val="008E4413"/>
    <w:rsid w:val="008E4628"/>
    <w:rsid w:val="008E4684"/>
    <w:rsid w:val="008E4F84"/>
    <w:rsid w:val="008E5205"/>
    <w:rsid w:val="008E6844"/>
    <w:rsid w:val="008E7081"/>
    <w:rsid w:val="008E737D"/>
    <w:rsid w:val="008E7E3D"/>
    <w:rsid w:val="008F01A9"/>
    <w:rsid w:val="008F08D9"/>
    <w:rsid w:val="008F0C65"/>
    <w:rsid w:val="008F111C"/>
    <w:rsid w:val="008F1346"/>
    <w:rsid w:val="008F3B84"/>
    <w:rsid w:val="008F5077"/>
    <w:rsid w:val="008F540C"/>
    <w:rsid w:val="008F556A"/>
    <w:rsid w:val="008F5C3B"/>
    <w:rsid w:val="008F6813"/>
    <w:rsid w:val="008F6C5A"/>
    <w:rsid w:val="008F7923"/>
    <w:rsid w:val="008F797C"/>
    <w:rsid w:val="008F7D93"/>
    <w:rsid w:val="00900E85"/>
    <w:rsid w:val="00901FAF"/>
    <w:rsid w:val="0090214B"/>
    <w:rsid w:val="00902413"/>
    <w:rsid w:val="00902577"/>
    <w:rsid w:val="00904028"/>
    <w:rsid w:val="00904297"/>
    <w:rsid w:val="0090512F"/>
    <w:rsid w:val="0090524D"/>
    <w:rsid w:val="00905EAD"/>
    <w:rsid w:val="009064E9"/>
    <w:rsid w:val="009064EA"/>
    <w:rsid w:val="009076E4"/>
    <w:rsid w:val="00910698"/>
    <w:rsid w:val="009108EA"/>
    <w:rsid w:val="00911B1A"/>
    <w:rsid w:val="00911D75"/>
    <w:rsid w:val="009120BE"/>
    <w:rsid w:val="009122E2"/>
    <w:rsid w:val="00912EF8"/>
    <w:rsid w:val="00914BFB"/>
    <w:rsid w:val="00915A03"/>
    <w:rsid w:val="00916F35"/>
    <w:rsid w:val="00917435"/>
    <w:rsid w:val="00920066"/>
    <w:rsid w:val="00922170"/>
    <w:rsid w:val="0092258E"/>
    <w:rsid w:val="00922897"/>
    <w:rsid w:val="00922A4A"/>
    <w:rsid w:val="00923467"/>
    <w:rsid w:val="009249BE"/>
    <w:rsid w:val="00925B2A"/>
    <w:rsid w:val="00926C3D"/>
    <w:rsid w:val="009313DF"/>
    <w:rsid w:val="00931702"/>
    <w:rsid w:val="00931918"/>
    <w:rsid w:val="00932F29"/>
    <w:rsid w:val="00932F44"/>
    <w:rsid w:val="00933139"/>
    <w:rsid w:val="00933315"/>
    <w:rsid w:val="009352F9"/>
    <w:rsid w:val="0093531A"/>
    <w:rsid w:val="0093625A"/>
    <w:rsid w:val="00936521"/>
    <w:rsid w:val="00937FBD"/>
    <w:rsid w:val="00940225"/>
    <w:rsid w:val="00940BAC"/>
    <w:rsid w:val="00941F31"/>
    <w:rsid w:val="00942295"/>
    <w:rsid w:val="0094336B"/>
    <w:rsid w:val="009439E5"/>
    <w:rsid w:val="00945858"/>
    <w:rsid w:val="009460FB"/>
    <w:rsid w:val="009462B0"/>
    <w:rsid w:val="00947B55"/>
    <w:rsid w:val="00950749"/>
    <w:rsid w:val="009514EA"/>
    <w:rsid w:val="00951817"/>
    <w:rsid w:val="00951CC5"/>
    <w:rsid w:val="00951E68"/>
    <w:rsid w:val="00952F41"/>
    <w:rsid w:val="00953464"/>
    <w:rsid w:val="0095378B"/>
    <w:rsid w:val="0095392E"/>
    <w:rsid w:val="009564E9"/>
    <w:rsid w:val="0095702B"/>
    <w:rsid w:val="00957B10"/>
    <w:rsid w:val="00957EF1"/>
    <w:rsid w:val="00962872"/>
    <w:rsid w:val="00963C42"/>
    <w:rsid w:val="00964105"/>
    <w:rsid w:val="009645C1"/>
    <w:rsid w:val="009645E8"/>
    <w:rsid w:val="0096468B"/>
    <w:rsid w:val="00965087"/>
    <w:rsid w:val="009658EE"/>
    <w:rsid w:val="00965E55"/>
    <w:rsid w:val="00965F1F"/>
    <w:rsid w:val="009672C2"/>
    <w:rsid w:val="0096732E"/>
    <w:rsid w:val="009701DA"/>
    <w:rsid w:val="00970A06"/>
    <w:rsid w:val="009712E0"/>
    <w:rsid w:val="0097133C"/>
    <w:rsid w:val="009717B1"/>
    <w:rsid w:val="00971E60"/>
    <w:rsid w:val="00972350"/>
    <w:rsid w:val="00972528"/>
    <w:rsid w:val="009738E3"/>
    <w:rsid w:val="0097539D"/>
    <w:rsid w:val="009767AC"/>
    <w:rsid w:val="00976F6B"/>
    <w:rsid w:val="00977E9A"/>
    <w:rsid w:val="00980724"/>
    <w:rsid w:val="00980E79"/>
    <w:rsid w:val="0098156E"/>
    <w:rsid w:val="00981EA6"/>
    <w:rsid w:val="009827AA"/>
    <w:rsid w:val="00982B7E"/>
    <w:rsid w:val="00983910"/>
    <w:rsid w:val="00983AD0"/>
    <w:rsid w:val="00984E5F"/>
    <w:rsid w:val="00986410"/>
    <w:rsid w:val="00986994"/>
    <w:rsid w:val="00990E6D"/>
    <w:rsid w:val="009913F6"/>
    <w:rsid w:val="00991C41"/>
    <w:rsid w:val="00992B5F"/>
    <w:rsid w:val="00993EFB"/>
    <w:rsid w:val="009942AC"/>
    <w:rsid w:val="00995596"/>
    <w:rsid w:val="0099562E"/>
    <w:rsid w:val="009956C8"/>
    <w:rsid w:val="00995763"/>
    <w:rsid w:val="0099719D"/>
    <w:rsid w:val="00997A31"/>
    <w:rsid w:val="00997D88"/>
    <w:rsid w:val="009A04D3"/>
    <w:rsid w:val="009A1C27"/>
    <w:rsid w:val="009A39B7"/>
    <w:rsid w:val="009A3B83"/>
    <w:rsid w:val="009A3FC5"/>
    <w:rsid w:val="009A443B"/>
    <w:rsid w:val="009A4766"/>
    <w:rsid w:val="009A49CE"/>
    <w:rsid w:val="009A55BD"/>
    <w:rsid w:val="009A5F26"/>
    <w:rsid w:val="009A63AD"/>
    <w:rsid w:val="009A73E6"/>
    <w:rsid w:val="009A744D"/>
    <w:rsid w:val="009A7B5D"/>
    <w:rsid w:val="009A7FEC"/>
    <w:rsid w:val="009B176A"/>
    <w:rsid w:val="009B247F"/>
    <w:rsid w:val="009B497A"/>
    <w:rsid w:val="009B5C47"/>
    <w:rsid w:val="009B732C"/>
    <w:rsid w:val="009B7797"/>
    <w:rsid w:val="009C000E"/>
    <w:rsid w:val="009C061B"/>
    <w:rsid w:val="009C0727"/>
    <w:rsid w:val="009C1182"/>
    <w:rsid w:val="009C22C3"/>
    <w:rsid w:val="009C2473"/>
    <w:rsid w:val="009C2813"/>
    <w:rsid w:val="009C4856"/>
    <w:rsid w:val="009C49AE"/>
    <w:rsid w:val="009C5D19"/>
    <w:rsid w:val="009C6214"/>
    <w:rsid w:val="009C764C"/>
    <w:rsid w:val="009D0973"/>
    <w:rsid w:val="009D275D"/>
    <w:rsid w:val="009D28E0"/>
    <w:rsid w:val="009D343A"/>
    <w:rsid w:val="009D498A"/>
    <w:rsid w:val="009D4DDC"/>
    <w:rsid w:val="009D57FB"/>
    <w:rsid w:val="009D68FB"/>
    <w:rsid w:val="009D6BA8"/>
    <w:rsid w:val="009D6FC3"/>
    <w:rsid w:val="009D78C2"/>
    <w:rsid w:val="009D7F67"/>
    <w:rsid w:val="009E164D"/>
    <w:rsid w:val="009E186C"/>
    <w:rsid w:val="009E3840"/>
    <w:rsid w:val="009E41C5"/>
    <w:rsid w:val="009E448E"/>
    <w:rsid w:val="009E47D3"/>
    <w:rsid w:val="009E4F0D"/>
    <w:rsid w:val="009E520A"/>
    <w:rsid w:val="009E73AA"/>
    <w:rsid w:val="009E7AFD"/>
    <w:rsid w:val="009F088E"/>
    <w:rsid w:val="009F0E36"/>
    <w:rsid w:val="009F1275"/>
    <w:rsid w:val="009F20D3"/>
    <w:rsid w:val="009F2277"/>
    <w:rsid w:val="009F47C6"/>
    <w:rsid w:val="009F58EE"/>
    <w:rsid w:val="00A001CF"/>
    <w:rsid w:val="00A00A0E"/>
    <w:rsid w:val="00A01ED9"/>
    <w:rsid w:val="00A02E89"/>
    <w:rsid w:val="00A034A0"/>
    <w:rsid w:val="00A04C65"/>
    <w:rsid w:val="00A059AB"/>
    <w:rsid w:val="00A0604E"/>
    <w:rsid w:val="00A079A7"/>
    <w:rsid w:val="00A1184A"/>
    <w:rsid w:val="00A12500"/>
    <w:rsid w:val="00A14147"/>
    <w:rsid w:val="00A14A68"/>
    <w:rsid w:val="00A153A3"/>
    <w:rsid w:val="00A162BE"/>
    <w:rsid w:val="00A165D9"/>
    <w:rsid w:val="00A16DD0"/>
    <w:rsid w:val="00A16ED6"/>
    <w:rsid w:val="00A17573"/>
    <w:rsid w:val="00A1758B"/>
    <w:rsid w:val="00A210B9"/>
    <w:rsid w:val="00A21212"/>
    <w:rsid w:val="00A21B1A"/>
    <w:rsid w:val="00A22AAB"/>
    <w:rsid w:val="00A22FB6"/>
    <w:rsid w:val="00A2310D"/>
    <w:rsid w:val="00A23132"/>
    <w:rsid w:val="00A231BB"/>
    <w:rsid w:val="00A23A60"/>
    <w:rsid w:val="00A23E02"/>
    <w:rsid w:val="00A2425C"/>
    <w:rsid w:val="00A24590"/>
    <w:rsid w:val="00A24749"/>
    <w:rsid w:val="00A24898"/>
    <w:rsid w:val="00A251A9"/>
    <w:rsid w:val="00A25371"/>
    <w:rsid w:val="00A255D7"/>
    <w:rsid w:val="00A25AEB"/>
    <w:rsid w:val="00A263D6"/>
    <w:rsid w:val="00A26AD5"/>
    <w:rsid w:val="00A27268"/>
    <w:rsid w:val="00A277B2"/>
    <w:rsid w:val="00A27D0C"/>
    <w:rsid w:val="00A3049F"/>
    <w:rsid w:val="00A308A0"/>
    <w:rsid w:val="00A313BC"/>
    <w:rsid w:val="00A320FB"/>
    <w:rsid w:val="00A33C97"/>
    <w:rsid w:val="00A34351"/>
    <w:rsid w:val="00A3540D"/>
    <w:rsid w:val="00A3584A"/>
    <w:rsid w:val="00A36F14"/>
    <w:rsid w:val="00A3799B"/>
    <w:rsid w:val="00A41A90"/>
    <w:rsid w:val="00A42514"/>
    <w:rsid w:val="00A42A83"/>
    <w:rsid w:val="00A42D3D"/>
    <w:rsid w:val="00A431A1"/>
    <w:rsid w:val="00A446A0"/>
    <w:rsid w:val="00A4504D"/>
    <w:rsid w:val="00A452C2"/>
    <w:rsid w:val="00A456A8"/>
    <w:rsid w:val="00A45E4D"/>
    <w:rsid w:val="00A4654E"/>
    <w:rsid w:val="00A500BA"/>
    <w:rsid w:val="00A50864"/>
    <w:rsid w:val="00A51351"/>
    <w:rsid w:val="00A515A6"/>
    <w:rsid w:val="00A5188A"/>
    <w:rsid w:val="00A51A53"/>
    <w:rsid w:val="00A51F25"/>
    <w:rsid w:val="00A5215D"/>
    <w:rsid w:val="00A52E18"/>
    <w:rsid w:val="00A5325B"/>
    <w:rsid w:val="00A55457"/>
    <w:rsid w:val="00A5545C"/>
    <w:rsid w:val="00A559F9"/>
    <w:rsid w:val="00A5652D"/>
    <w:rsid w:val="00A56613"/>
    <w:rsid w:val="00A57698"/>
    <w:rsid w:val="00A57FD2"/>
    <w:rsid w:val="00A60D06"/>
    <w:rsid w:val="00A60E3A"/>
    <w:rsid w:val="00A61E17"/>
    <w:rsid w:val="00A62FDA"/>
    <w:rsid w:val="00A64923"/>
    <w:rsid w:val="00A65136"/>
    <w:rsid w:val="00A65439"/>
    <w:rsid w:val="00A6563F"/>
    <w:rsid w:val="00A67306"/>
    <w:rsid w:val="00A676A2"/>
    <w:rsid w:val="00A677AF"/>
    <w:rsid w:val="00A67940"/>
    <w:rsid w:val="00A67ACD"/>
    <w:rsid w:val="00A67BF4"/>
    <w:rsid w:val="00A700BB"/>
    <w:rsid w:val="00A707CA"/>
    <w:rsid w:val="00A71503"/>
    <w:rsid w:val="00A726AE"/>
    <w:rsid w:val="00A72864"/>
    <w:rsid w:val="00A7302E"/>
    <w:rsid w:val="00A734FD"/>
    <w:rsid w:val="00A73C6E"/>
    <w:rsid w:val="00A74C5A"/>
    <w:rsid w:val="00A74CFE"/>
    <w:rsid w:val="00A75153"/>
    <w:rsid w:val="00A751F8"/>
    <w:rsid w:val="00A76571"/>
    <w:rsid w:val="00A77496"/>
    <w:rsid w:val="00A77A75"/>
    <w:rsid w:val="00A77EC9"/>
    <w:rsid w:val="00A8094A"/>
    <w:rsid w:val="00A80BEF"/>
    <w:rsid w:val="00A81B15"/>
    <w:rsid w:val="00A82056"/>
    <w:rsid w:val="00A8248D"/>
    <w:rsid w:val="00A83340"/>
    <w:rsid w:val="00A83572"/>
    <w:rsid w:val="00A85286"/>
    <w:rsid w:val="00A85B66"/>
    <w:rsid w:val="00A85DBC"/>
    <w:rsid w:val="00A866A3"/>
    <w:rsid w:val="00A86D4F"/>
    <w:rsid w:val="00A87A55"/>
    <w:rsid w:val="00A91132"/>
    <w:rsid w:val="00A9178B"/>
    <w:rsid w:val="00A9240B"/>
    <w:rsid w:val="00A93CFF"/>
    <w:rsid w:val="00A94F40"/>
    <w:rsid w:val="00A96FD0"/>
    <w:rsid w:val="00A97CB6"/>
    <w:rsid w:val="00AA2194"/>
    <w:rsid w:val="00AA28BF"/>
    <w:rsid w:val="00AA32E3"/>
    <w:rsid w:val="00AA3B05"/>
    <w:rsid w:val="00AA3D6A"/>
    <w:rsid w:val="00AA41B6"/>
    <w:rsid w:val="00AA42AF"/>
    <w:rsid w:val="00AA4C93"/>
    <w:rsid w:val="00AA5103"/>
    <w:rsid w:val="00AA53E0"/>
    <w:rsid w:val="00AA5614"/>
    <w:rsid w:val="00AA568C"/>
    <w:rsid w:val="00AA589C"/>
    <w:rsid w:val="00AA59D6"/>
    <w:rsid w:val="00AA69E4"/>
    <w:rsid w:val="00AA7169"/>
    <w:rsid w:val="00AA7233"/>
    <w:rsid w:val="00AB0032"/>
    <w:rsid w:val="00AB0C5E"/>
    <w:rsid w:val="00AB1AF2"/>
    <w:rsid w:val="00AB25ED"/>
    <w:rsid w:val="00AB3132"/>
    <w:rsid w:val="00AB32B3"/>
    <w:rsid w:val="00AB337B"/>
    <w:rsid w:val="00AB3D5F"/>
    <w:rsid w:val="00AB3F85"/>
    <w:rsid w:val="00AB4AC5"/>
    <w:rsid w:val="00AB693E"/>
    <w:rsid w:val="00AB7B98"/>
    <w:rsid w:val="00AB7FA4"/>
    <w:rsid w:val="00AC07F0"/>
    <w:rsid w:val="00AC3BAB"/>
    <w:rsid w:val="00AC3BC9"/>
    <w:rsid w:val="00AC57B6"/>
    <w:rsid w:val="00AC5BD9"/>
    <w:rsid w:val="00AC5E89"/>
    <w:rsid w:val="00AC632B"/>
    <w:rsid w:val="00AC6E03"/>
    <w:rsid w:val="00AC6FBE"/>
    <w:rsid w:val="00AC711F"/>
    <w:rsid w:val="00AD0966"/>
    <w:rsid w:val="00AD17AD"/>
    <w:rsid w:val="00AD17B1"/>
    <w:rsid w:val="00AD2135"/>
    <w:rsid w:val="00AD2F7D"/>
    <w:rsid w:val="00AD4B9B"/>
    <w:rsid w:val="00AD5A97"/>
    <w:rsid w:val="00AD768A"/>
    <w:rsid w:val="00AD776E"/>
    <w:rsid w:val="00AD77DB"/>
    <w:rsid w:val="00AE116C"/>
    <w:rsid w:val="00AE2B30"/>
    <w:rsid w:val="00AE342A"/>
    <w:rsid w:val="00AE4661"/>
    <w:rsid w:val="00AE4F0E"/>
    <w:rsid w:val="00AE5542"/>
    <w:rsid w:val="00AE627B"/>
    <w:rsid w:val="00AE6EAF"/>
    <w:rsid w:val="00AE72FC"/>
    <w:rsid w:val="00AE7DF2"/>
    <w:rsid w:val="00AE7FE5"/>
    <w:rsid w:val="00AF05A8"/>
    <w:rsid w:val="00AF0F4C"/>
    <w:rsid w:val="00AF3407"/>
    <w:rsid w:val="00AF3F64"/>
    <w:rsid w:val="00AF5AD3"/>
    <w:rsid w:val="00AF6856"/>
    <w:rsid w:val="00AF6CC4"/>
    <w:rsid w:val="00B01413"/>
    <w:rsid w:val="00B01F02"/>
    <w:rsid w:val="00B01FD7"/>
    <w:rsid w:val="00B030BA"/>
    <w:rsid w:val="00B040DD"/>
    <w:rsid w:val="00B04B1C"/>
    <w:rsid w:val="00B05283"/>
    <w:rsid w:val="00B0549A"/>
    <w:rsid w:val="00B0589A"/>
    <w:rsid w:val="00B06020"/>
    <w:rsid w:val="00B06419"/>
    <w:rsid w:val="00B111D5"/>
    <w:rsid w:val="00B11257"/>
    <w:rsid w:val="00B11618"/>
    <w:rsid w:val="00B11C26"/>
    <w:rsid w:val="00B11D74"/>
    <w:rsid w:val="00B12A4A"/>
    <w:rsid w:val="00B1329E"/>
    <w:rsid w:val="00B132E1"/>
    <w:rsid w:val="00B14113"/>
    <w:rsid w:val="00B14BC8"/>
    <w:rsid w:val="00B159E9"/>
    <w:rsid w:val="00B15EDD"/>
    <w:rsid w:val="00B164E7"/>
    <w:rsid w:val="00B175C7"/>
    <w:rsid w:val="00B2022E"/>
    <w:rsid w:val="00B20C57"/>
    <w:rsid w:val="00B214ED"/>
    <w:rsid w:val="00B21D87"/>
    <w:rsid w:val="00B21FDB"/>
    <w:rsid w:val="00B22556"/>
    <w:rsid w:val="00B22839"/>
    <w:rsid w:val="00B22ADA"/>
    <w:rsid w:val="00B24E76"/>
    <w:rsid w:val="00B259FA"/>
    <w:rsid w:val="00B26219"/>
    <w:rsid w:val="00B266C7"/>
    <w:rsid w:val="00B306E2"/>
    <w:rsid w:val="00B31811"/>
    <w:rsid w:val="00B31CA5"/>
    <w:rsid w:val="00B320A5"/>
    <w:rsid w:val="00B325C9"/>
    <w:rsid w:val="00B334B9"/>
    <w:rsid w:val="00B35A1A"/>
    <w:rsid w:val="00B35EED"/>
    <w:rsid w:val="00B36208"/>
    <w:rsid w:val="00B36984"/>
    <w:rsid w:val="00B3769C"/>
    <w:rsid w:val="00B4045F"/>
    <w:rsid w:val="00B40C16"/>
    <w:rsid w:val="00B40D30"/>
    <w:rsid w:val="00B40D32"/>
    <w:rsid w:val="00B42683"/>
    <w:rsid w:val="00B426E8"/>
    <w:rsid w:val="00B428B9"/>
    <w:rsid w:val="00B42B91"/>
    <w:rsid w:val="00B437E2"/>
    <w:rsid w:val="00B43FEC"/>
    <w:rsid w:val="00B44C8B"/>
    <w:rsid w:val="00B4513A"/>
    <w:rsid w:val="00B45ED8"/>
    <w:rsid w:val="00B464BA"/>
    <w:rsid w:val="00B46770"/>
    <w:rsid w:val="00B477BF"/>
    <w:rsid w:val="00B478AC"/>
    <w:rsid w:val="00B500A4"/>
    <w:rsid w:val="00B500D0"/>
    <w:rsid w:val="00B50678"/>
    <w:rsid w:val="00B52B20"/>
    <w:rsid w:val="00B52BA6"/>
    <w:rsid w:val="00B52C27"/>
    <w:rsid w:val="00B55A67"/>
    <w:rsid w:val="00B55D9A"/>
    <w:rsid w:val="00B561FB"/>
    <w:rsid w:val="00B565B6"/>
    <w:rsid w:val="00B5661F"/>
    <w:rsid w:val="00B6053B"/>
    <w:rsid w:val="00B6099D"/>
    <w:rsid w:val="00B60C40"/>
    <w:rsid w:val="00B6180D"/>
    <w:rsid w:val="00B62514"/>
    <w:rsid w:val="00B6348E"/>
    <w:rsid w:val="00B65101"/>
    <w:rsid w:val="00B654DD"/>
    <w:rsid w:val="00B6645A"/>
    <w:rsid w:val="00B665AA"/>
    <w:rsid w:val="00B66738"/>
    <w:rsid w:val="00B71637"/>
    <w:rsid w:val="00B71E50"/>
    <w:rsid w:val="00B734CA"/>
    <w:rsid w:val="00B7370C"/>
    <w:rsid w:val="00B737B8"/>
    <w:rsid w:val="00B73955"/>
    <w:rsid w:val="00B75177"/>
    <w:rsid w:val="00B75741"/>
    <w:rsid w:val="00B773EA"/>
    <w:rsid w:val="00B822A0"/>
    <w:rsid w:val="00B83349"/>
    <w:rsid w:val="00B839F4"/>
    <w:rsid w:val="00B8446C"/>
    <w:rsid w:val="00B8536B"/>
    <w:rsid w:val="00B854E6"/>
    <w:rsid w:val="00B85DD7"/>
    <w:rsid w:val="00B91B92"/>
    <w:rsid w:val="00B92920"/>
    <w:rsid w:val="00B92977"/>
    <w:rsid w:val="00B929F1"/>
    <w:rsid w:val="00B92B68"/>
    <w:rsid w:val="00B93A4D"/>
    <w:rsid w:val="00B9420E"/>
    <w:rsid w:val="00B943D6"/>
    <w:rsid w:val="00B94F27"/>
    <w:rsid w:val="00B97679"/>
    <w:rsid w:val="00BA0D2D"/>
    <w:rsid w:val="00BA374D"/>
    <w:rsid w:val="00BA3D35"/>
    <w:rsid w:val="00BA3D71"/>
    <w:rsid w:val="00BA47FD"/>
    <w:rsid w:val="00BA48CB"/>
    <w:rsid w:val="00BA4BC5"/>
    <w:rsid w:val="00BA5C17"/>
    <w:rsid w:val="00BA5EFD"/>
    <w:rsid w:val="00BB0001"/>
    <w:rsid w:val="00BB0583"/>
    <w:rsid w:val="00BB0956"/>
    <w:rsid w:val="00BB0DDF"/>
    <w:rsid w:val="00BB1BE6"/>
    <w:rsid w:val="00BB2B4D"/>
    <w:rsid w:val="00BB359F"/>
    <w:rsid w:val="00BB4346"/>
    <w:rsid w:val="00BB43B8"/>
    <w:rsid w:val="00BB53AC"/>
    <w:rsid w:val="00BB5C16"/>
    <w:rsid w:val="00BB6716"/>
    <w:rsid w:val="00BB7338"/>
    <w:rsid w:val="00BC0A84"/>
    <w:rsid w:val="00BC0BE0"/>
    <w:rsid w:val="00BC126A"/>
    <w:rsid w:val="00BC162A"/>
    <w:rsid w:val="00BC2BA0"/>
    <w:rsid w:val="00BC2D24"/>
    <w:rsid w:val="00BC577A"/>
    <w:rsid w:val="00BC5EC5"/>
    <w:rsid w:val="00BC6E6F"/>
    <w:rsid w:val="00BC7755"/>
    <w:rsid w:val="00BD01C1"/>
    <w:rsid w:val="00BD0718"/>
    <w:rsid w:val="00BD0905"/>
    <w:rsid w:val="00BD1A87"/>
    <w:rsid w:val="00BD2337"/>
    <w:rsid w:val="00BD32F6"/>
    <w:rsid w:val="00BD455F"/>
    <w:rsid w:val="00BD707B"/>
    <w:rsid w:val="00BE0187"/>
    <w:rsid w:val="00BE03F2"/>
    <w:rsid w:val="00BE1212"/>
    <w:rsid w:val="00BE1565"/>
    <w:rsid w:val="00BE1A05"/>
    <w:rsid w:val="00BE1F63"/>
    <w:rsid w:val="00BE30EC"/>
    <w:rsid w:val="00BE31A4"/>
    <w:rsid w:val="00BE3BF5"/>
    <w:rsid w:val="00BE3D23"/>
    <w:rsid w:val="00BE50E7"/>
    <w:rsid w:val="00BE5CA5"/>
    <w:rsid w:val="00BE5CB9"/>
    <w:rsid w:val="00BE65C4"/>
    <w:rsid w:val="00BE73B7"/>
    <w:rsid w:val="00BF00FB"/>
    <w:rsid w:val="00BF0312"/>
    <w:rsid w:val="00BF0A8F"/>
    <w:rsid w:val="00BF0E26"/>
    <w:rsid w:val="00BF1B08"/>
    <w:rsid w:val="00BF33F9"/>
    <w:rsid w:val="00BF3F2B"/>
    <w:rsid w:val="00BF55F9"/>
    <w:rsid w:val="00BF5875"/>
    <w:rsid w:val="00BF61AA"/>
    <w:rsid w:val="00BF6F49"/>
    <w:rsid w:val="00BF7CA4"/>
    <w:rsid w:val="00BF7FAD"/>
    <w:rsid w:val="00C01228"/>
    <w:rsid w:val="00C01AD5"/>
    <w:rsid w:val="00C01D4A"/>
    <w:rsid w:val="00C01FBF"/>
    <w:rsid w:val="00C0224D"/>
    <w:rsid w:val="00C04D85"/>
    <w:rsid w:val="00C050BC"/>
    <w:rsid w:val="00C050CF"/>
    <w:rsid w:val="00C0565E"/>
    <w:rsid w:val="00C06487"/>
    <w:rsid w:val="00C06556"/>
    <w:rsid w:val="00C065DE"/>
    <w:rsid w:val="00C06724"/>
    <w:rsid w:val="00C067A6"/>
    <w:rsid w:val="00C06D1E"/>
    <w:rsid w:val="00C07CA0"/>
    <w:rsid w:val="00C10644"/>
    <w:rsid w:val="00C10C92"/>
    <w:rsid w:val="00C112CD"/>
    <w:rsid w:val="00C11EE5"/>
    <w:rsid w:val="00C12516"/>
    <w:rsid w:val="00C132FA"/>
    <w:rsid w:val="00C13A48"/>
    <w:rsid w:val="00C1494B"/>
    <w:rsid w:val="00C14DE6"/>
    <w:rsid w:val="00C15AC6"/>
    <w:rsid w:val="00C16052"/>
    <w:rsid w:val="00C1643C"/>
    <w:rsid w:val="00C169C5"/>
    <w:rsid w:val="00C16B7D"/>
    <w:rsid w:val="00C2094F"/>
    <w:rsid w:val="00C209B5"/>
    <w:rsid w:val="00C248F0"/>
    <w:rsid w:val="00C24929"/>
    <w:rsid w:val="00C25A67"/>
    <w:rsid w:val="00C26EE8"/>
    <w:rsid w:val="00C2712B"/>
    <w:rsid w:val="00C31372"/>
    <w:rsid w:val="00C313B8"/>
    <w:rsid w:val="00C31D69"/>
    <w:rsid w:val="00C34791"/>
    <w:rsid w:val="00C35C43"/>
    <w:rsid w:val="00C401B8"/>
    <w:rsid w:val="00C4083B"/>
    <w:rsid w:val="00C4128C"/>
    <w:rsid w:val="00C42DD2"/>
    <w:rsid w:val="00C42EBF"/>
    <w:rsid w:val="00C42F12"/>
    <w:rsid w:val="00C43649"/>
    <w:rsid w:val="00C43947"/>
    <w:rsid w:val="00C451D8"/>
    <w:rsid w:val="00C45B5B"/>
    <w:rsid w:val="00C46C02"/>
    <w:rsid w:val="00C46FDE"/>
    <w:rsid w:val="00C475DA"/>
    <w:rsid w:val="00C479D8"/>
    <w:rsid w:val="00C47C99"/>
    <w:rsid w:val="00C51611"/>
    <w:rsid w:val="00C51ED9"/>
    <w:rsid w:val="00C523E6"/>
    <w:rsid w:val="00C53619"/>
    <w:rsid w:val="00C56178"/>
    <w:rsid w:val="00C56792"/>
    <w:rsid w:val="00C56937"/>
    <w:rsid w:val="00C56B2B"/>
    <w:rsid w:val="00C571AA"/>
    <w:rsid w:val="00C57F86"/>
    <w:rsid w:val="00C60272"/>
    <w:rsid w:val="00C611B4"/>
    <w:rsid w:val="00C61A50"/>
    <w:rsid w:val="00C61D06"/>
    <w:rsid w:val="00C620B7"/>
    <w:rsid w:val="00C6278C"/>
    <w:rsid w:val="00C62F28"/>
    <w:rsid w:val="00C6308E"/>
    <w:rsid w:val="00C63AA2"/>
    <w:rsid w:val="00C64584"/>
    <w:rsid w:val="00C65422"/>
    <w:rsid w:val="00C6599B"/>
    <w:rsid w:val="00C66F4C"/>
    <w:rsid w:val="00C6709C"/>
    <w:rsid w:val="00C679F5"/>
    <w:rsid w:val="00C72221"/>
    <w:rsid w:val="00C72BF4"/>
    <w:rsid w:val="00C73856"/>
    <w:rsid w:val="00C754C2"/>
    <w:rsid w:val="00C7670B"/>
    <w:rsid w:val="00C76F04"/>
    <w:rsid w:val="00C7705A"/>
    <w:rsid w:val="00C77328"/>
    <w:rsid w:val="00C77521"/>
    <w:rsid w:val="00C804C3"/>
    <w:rsid w:val="00C807DB"/>
    <w:rsid w:val="00C80CDE"/>
    <w:rsid w:val="00C81268"/>
    <w:rsid w:val="00C81312"/>
    <w:rsid w:val="00C83771"/>
    <w:rsid w:val="00C83AE3"/>
    <w:rsid w:val="00C83B15"/>
    <w:rsid w:val="00C84C04"/>
    <w:rsid w:val="00C8641F"/>
    <w:rsid w:val="00C872F6"/>
    <w:rsid w:val="00C87384"/>
    <w:rsid w:val="00C87851"/>
    <w:rsid w:val="00C9025C"/>
    <w:rsid w:val="00C9106F"/>
    <w:rsid w:val="00C91247"/>
    <w:rsid w:val="00C925AD"/>
    <w:rsid w:val="00C92E40"/>
    <w:rsid w:val="00C93744"/>
    <w:rsid w:val="00C94093"/>
    <w:rsid w:val="00C94838"/>
    <w:rsid w:val="00C94BCF"/>
    <w:rsid w:val="00C958F3"/>
    <w:rsid w:val="00C9614A"/>
    <w:rsid w:val="00C9671A"/>
    <w:rsid w:val="00C96DD8"/>
    <w:rsid w:val="00CA08A4"/>
    <w:rsid w:val="00CA0BB3"/>
    <w:rsid w:val="00CA164D"/>
    <w:rsid w:val="00CA1AB4"/>
    <w:rsid w:val="00CA3458"/>
    <w:rsid w:val="00CA39D0"/>
    <w:rsid w:val="00CA3A27"/>
    <w:rsid w:val="00CA3EE6"/>
    <w:rsid w:val="00CA4A98"/>
    <w:rsid w:val="00CA517A"/>
    <w:rsid w:val="00CA6C97"/>
    <w:rsid w:val="00CA7E84"/>
    <w:rsid w:val="00CB0D58"/>
    <w:rsid w:val="00CB1687"/>
    <w:rsid w:val="00CB29E4"/>
    <w:rsid w:val="00CB341D"/>
    <w:rsid w:val="00CB43CD"/>
    <w:rsid w:val="00CB46AF"/>
    <w:rsid w:val="00CB54AD"/>
    <w:rsid w:val="00CB5BF2"/>
    <w:rsid w:val="00CB60CB"/>
    <w:rsid w:val="00CB73B0"/>
    <w:rsid w:val="00CB79F3"/>
    <w:rsid w:val="00CC0261"/>
    <w:rsid w:val="00CC05BD"/>
    <w:rsid w:val="00CC0A9E"/>
    <w:rsid w:val="00CC0B7D"/>
    <w:rsid w:val="00CC11C4"/>
    <w:rsid w:val="00CC15A4"/>
    <w:rsid w:val="00CC19A1"/>
    <w:rsid w:val="00CC28A9"/>
    <w:rsid w:val="00CC3608"/>
    <w:rsid w:val="00CC42CB"/>
    <w:rsid w:val="00CC43F5"/>
    <w:rsid w:val="00CC5D39"/>
    <w:rsid w:val="00CC6580"/>
    <w:rsid w:val="00CC6FE0"/>
    <w:rsid w:val="00CC771C"/>
    <w:rsid w:val="00CD0257"/>
    <w:rsid w:val="00CD0494"/>
    <w:rsid w:val="00CD0858"/>
    <w:rsid w:val="00CD25CC"/>
    <w:rsid w:val="00CD3755"/>
    <w:rsid w:val="00CD4638"/>
    <w:rsid w:val="00CD52A0"/>
    <w:rsid w:val="00CD554E"/>
    <w:rsid w:val="00CD6130"/>
    <w:rsid w:val="00CD63B7"/>
    <w:rsid w:val="00CD7489"/>
    <w:rsid w:val="00CD7747"/>
    <w:rsid w:val="00CE0386"/>
    <w:rsid w:val="00CE0847"/>
    <w:rsid w:val="00CE0E70"/>
    <w:rsid w:val="00CE1C3E"/>
    <w:rsid w:val="00CE3AF6"/>
    <w:rsid w:val="00CE5105"/>
    <w:rsid w:val="00CE579A"/>
    <w:rsid w:val="00CE5AD6"/>
    <w:rsid w:val="00CE754C"/>
    <w:rsid w:val="00CE75A1"/>
    <w:rsid w:val="00CF0031"/>
    <w:rsid w:val="00CF0447"/>
    <w:rsid w:val="00CF0BDD"/>
    <w:rsid w:val="00CF0C99"/>
    <w:rsid w:val="00CF2147"/>
    <w:rsid w:val="00CF2691"/>
    <w:rsid w:val="00CF364E"/>
    <w:rsid w:val="00CF3FD1"/>
    <w:rsid w:val="00CF46D3"/>
    <w:rsid w:val="00CF5986"/>
    <w:rsid w:val="00CF5FC7"/>
    <w:rsid w:val="00CF61F2"/>
    <w:rsid w:val="00CF77DA"/>
    <w:rsid w:val="00D00B67"/>
    <w:rsid w:val="00D023D4"/>
    <w:rsid w:val="00D02601"/>
    <w:rsid w:val="00D03FE8"/>
    <w:rsid w:val="00D05568"/>
    <w:rsid w:val="00D0602A"/>
    <w:rsid w:val="00D064B0"/>
    <w:rsid w:val="00D076FD"/>
    <w:rsid w:val="00D10B69"/>
    <w:rsid w:val="00D1118A"/>
    <w:rsid w:val="00D1174E"/>
    <w:rsid w:val="00D11B27"/>
    <w:rsid w:val="00D128DC"/>
    <w:rsid w:val="00D12CB8"/>
    <w:rsid w:val="00D1357D"/>
    <w:rsid w:val="00D1439B"/>
    <w:rsid w:val="00D14A56"/>
    <w:rsid w:val="00D161F1"/>
    <w:rsid w:val="00D16CE2"/>
    <w:rsid w:val="00D21245"/>
    <w:rsid w:val="00D21C9F"/>
    <w:rsid w:val="00D2209B"/>
    <w:rsid w:val="00D226F0"/>
    <w:rsid w:val="00D22BEB"/>
    <w:rsid w:val="00D22CB1"/>
    <w:rsid w:val="00D22E7A"/>
    <w:rsid w:val="00D234F7"/>
    <w:rsid w:val="00D23526"/>
    <w:rsid w:val="00D243A0"/>
    <w:rsid w:val="00D249F3"/>
    <w:rsid w:val="00D24E7A"/>
    <w:rsid w:val="00D25649"/>
    <w:rsid w:val="00D26624"/>
    <w:rsid w:val="00D2685A"/>
    <w:rsid w:val="00D26AB7"/>
    <w:rsid w:val="00D26BF2"/>
    <w:rsid w:val="00D26E5B"/>
    <w:rsid w:val="00D30C86"/>
    <w:rsid w:val="00D30D29"/>
    <w:rsid w:val="00D30E2C"/>
    <w:rsid w:val="00D3174C"/>
    <w:rsid w:val="00D3196D"/>
    <w:rsid w:val="00D323EB"/>
    <w:rsid w:val="00D3258F"/>
    <w:rsid w:val="00D33552"/>
    <w:rsid w:val="00D33C1E"/>
    <w:rsid w:val="00D34474"/>
    <w:rsid w:val="00D37444"/>
    <w:rsid w:val="00D374D5"/>
    <w:rsid w:val="00D37911"/>
    <w:rsid w:val="00D37A5A"/>
    <w:rsid w:val="00D40000"/>
    <w:rsid w:val="00D402C2"/>
    <w:rsid w:val="00D4182B"/>
    <w:rsid w:val="00D41B96"/>
    <w:rsid w:val="00D41D62"/>
    <w:rsid w:val="00D42CBD"/>
    <w:rsid w:val="00D437DB"/>
    <w:rsid w:val="00D45EB6"/>
    <w:rsid w:val="00D520E4"/>
    <w:rsid w:val="00D52252"/>
    <w:rsid w:val="00D52500"/>
    <w:rsid w:val="00D54860"/>
    <w:rsid w:val="00D54AA0"/>
    <w:rsid w:val="00D54F08"/>
    <w:rsid w:val="00D54F2B"/>
    <w:rsid w:val="00D55B87"/>
    <w:rsid w:val="00D567FB"/>
    <w:rsid w:val="00D56DB5"/>
    <w:rsid w:val="00D578CD"/>
    <w:rsid w:val="00D57C85"/>
    <w:rsid w:val="00D57DFA"/>
    <w:rsid w:val="00D6215E"/>
    <w:rsid w:val="00D62DAC"/>
    <w:rsid w:val="00D65BA6"/>
    <w:rsid w:val="00D65BEC"/>
    <w:rsid w:val="00D66E30"/>
    <w:rsid w:val="00D67113"/>
    <w:rsid w:val="00D67B10"/>
    <w:rsid w:val="00D67C96"/>
    <w:rsid w:val="00D709F0"/>
    <w:rsid w:val="00D70DBC"/>
    <w:rsid w:val="00D71B39"/>
    <w:rsid w:val="00D720C8"/>
    <w:rsid w:val="00D7306B"/>
    <w:rsid w:val="00D73201"/>
    <w:rsid w:val="00D73647"/>
    <w:rsid w:val="00D73E0E"/>
    <w:rsid w:val="00D74ADD"/>
    <w:rsid w:val="00D77310"/>
    <w:rsid w:val="00D77EA4"/>
    <w:rsid w:val="00D80076"/>
    <w:rsid w:val="00D80718"/>
    <w:rsid w:val="00D810C4"/>
    <w:rsid w:val="00D82A6F"/>
    <w:rsid w:val="00D8307F"/>
    <w:rsid w:val="00D8325B"/>
    <w:rsid w:val="00D84257"/>
    <w:rsid w:val="00D843F5"/>
    <w:rsid w:val="00D844E6"/>
    <w:rsid w:val="00D8465F"/>
    <w:rsid w:val="00D85B5D"/>
    <w:rsid w:val="00D86343"/>
    <w:rsid w:val="00D867DC"/>
    <w:rsid w:val="00D86B3F"/>
    <w:rsid w:val="00D9001A"/>
    <w:rsid w:val="00D90F93"/>
    <w:rsid w:val="00D91670"/>
    <w:rsid w:val="00D91F54"/>
    <w:rsid w:val="00D9207E"/>
    <w:rsid w:val="00D935CF"/>
    <w:rsid w:val="00D93835"/>
    <w:rsid w:val="00D93AE3"/>
    <w:rsid w:val="00D9442D"/>
    <w:rsid w:val="00D94F8B"/>
    <w:rsid w:val="00D95235"/>
    <w:rsid w:val="00D95EEF"/>
    <w:rsid w:val="00D963D2"/>
    <w:rsid w:val="00D9763F"/>
    <w:rsid w:val="00D9765F"/>
    <w:rsid w:val="00DA0F99"/>
    <w:rsid w:val="00DA2B26"/>
    <w:rsid w:val="00DA3FF4"/>
    <w:rsid w:val="00DA4818"/>
    <w:rsid w:val="00DA5EF7"/>
    <w:rsid w:val="00DA5FA1"/>
    <w:rsid w:val="00DA66C3"/>
    <w:rsid w:val="00DA711E"/>
    <w:rsid w:val="00DA732D"/>
    <w:rsid w:val="00DB2813"/>
    <w:rsid w:val="00DB403B"/>
    <w:rsid w:val="00DB530E"/>
    <w:rsid w:val="00DB531F"/>
    <w:rsid w:val="00DB5883"/>
    <w:rsid w:val="00DB5E7F"/>
    <w:rsid w:val="00DB6726"/>
    <w:rsid w:val="00DB6CE7"/>
    <w:rsid w:val="00DB6E5E"/>
    <w:rsid w:val="00DC0CF6"/>
    <w:rsid w:val="00DC176A"/>
    <w:rsid w:val="00DC1FD4"/>
    <w:rsid w:val="00DC22C0"/>
    <w:rsid w:val="00DC29D2"/>
    <w:rsid w:val="00DC2D8B"/>
    <w:rsid w:val="00DC3319"/>
    <w:rsid w:val="00DC3E96"/>
    <w:rsid w:val="00DC40D8"/>
    <w:rsid w:val="00DC4294"/>
    <w:rsid w:val="00DC6491"/>
    <w:rsid w:val="00DC687B"/>
    <w:rsid w:val="00DC6C8F"/>
    <w:rsid w:val="00DC7A07"/>
    <w:rsid w:val="00DD0C2C"/>
    <w:rsid w:val="00DD0F6E"/>
    <w:rsid w:val="00DD14A6"/>
    <w:rsid w:val="00DD1C07"/>
    <w:rsid w:val="00DD286C"/>
    <w:rsid w:val="00DD3190"/>
    <w:rsid w:val="00DD3907"/>
    <w:rsid w:val="00DD3C5C"/>
    <w:rsid w:val="00DD493D"/>
    <w:rsid w:val="00DD4BF9"/>
    <w:rsid w:val="00DD5F42"/>
    <w:rsid w:val="00DD634F"/>
    <w:rsid w:val="00DD65D3"/>
    <w:rsid w:val="00DE0E3E"/>
    <w:rsid w:val="00DE1511"/>
    <w:rsid w:val="00DE2633"/>
    <w:rsid w:val="00DE2971"/>
    <w:rsid w:val="00DE2A50"/>
    <w:rsid w:val="00DE2C1C"/>
    <w:rsid w:val="00DE35BB"/>
    <w:rsid w:val="00DE395D"/>
    <w:rsid w:val="00DE4290"/>
    <w:rsid w:val="00DE510F"/>
    <w:rsid w:val="00DE5E4B"/>
    <w:rsid w:val="00DE6C7C"/>
    <w:rsid w:val="00DE6F4E"/>
    <w:rsid w:val="00DE71A2"/>
    <w:rsid w:val="00DF0E46"/>
    <w:rsid w:val="00DF1063"/>
    <w:rsid w:val="00DF1AE6"/>
    <w:rsid w:val="00DF1C76"/>
    <w:rsid w:val="00DF2666"/>
    <w:rsid w:val="00DF59B5"/>
    <w:rsid w:val="00DF782C"/>
    <w:rsid w:val="00E00D63"/>
    <w:rsid w:val="00E00FE9"/>
    <w:rsid w:val="00E01709"/>
    <w:rsid w:val="00E02CA5"/>
    <w:rsid w:val="00E038CE"/>
    <w:rsid w:val="00E03F11"/>
    <w:rsid w:val="00E0463C"/>
    <w:rsid w:val="00E0491B"/>
    <w:rsid w:val="00E077C9"/>
    <w:rsid w:val="00E10192"/>
    <w:rsid w:val="00E1131F"/>
    <w:rsid w:val="00E11C02"/>
    <w:rsid w:val="00E130D5"/>
    <w:rsid w:val="00E13E16"/>
    <w:rsid w:val="00E14043"/>
    <w:rsid w:val="00E1469A"/>
    <w:rsid w:val="00E146B7"/>
    <w:rsid w:val="00E14F52"/>
    <w:rsid w:val="00E158E1"/>
    <w:rsid w:val="00E15CE4"/>
    <w:rsid w:val="00E16019"/>
    <w:rsid w:val="00E16387"/>
    <w:rsid w:val="00E2006C"/>
    <w:rsid w:val="00E21128"/>
    <w:rsid w:val="00E214EF"/>
    <w:rsid w:val="00E21AB4"/>
    <w:rsid w:val="00E2211E"/>
    <w:rsid w:val="00E224FC"/>
    <w:rsid w:val="00E23062"/>
    <w:rsid w:val="00E230EA"/>
    <w:rsid w:val="00E23782"/>
    <w:rsid w:val="00E25FA9"/>
    <w:rsid w:val="00E309F3"/>
    <w:rsid w:val="00E312EB"/>
    <w:rsid w:val="00E31F57"/>
    <w:rsid w:val="00E32C2E"/>
    <w:rsid w:val="00E336C5"/>
    <w:rsid w:val="00E33956"/>
    <w:rsid w:val="00E34120"/>
    <w:rsid w:val="00E34241"/>
    <w:rsid w:val="00E34794"/>
    <w:rsid w:val="00E35959"/>
    <w:rsid w:val="00E359E9"/>
    <w:rsid w:val="00E362C7"/>
    <w:rsid w:val="00E4055C"/>
    <w:rsid w:val="00E409A4"/>
    <w:rsid w:val="00E41279"/>
    <w:rsid w:val="00E41448"/>
    <w:rsid w:val="00E420E8"/>
    <w:rsid w:val="00E4395A"/>
    <w:rsid w:val="00E43ABF"/>
    <w:rsid w:val="00E4569F"/>
    <w:rsid w:val="00E477DF"/>
    <w:rsid w:val="00E502C4"/>
    <w:rsid w:val="00E5170A"/>
    <w:rsid w:val="00E51D18"/>
    <w:rsid w:val="00E520D7"/>
    <w:rsid w:val="00E5213E"/>
    <w:rsid w:val="00E5455B"/>
    <w:rsid w:val="00E546BA"/>
    <w:rsid w:val="00E546BC"/>
    <w:rsid w:val="00E5527A"/>
    <w:rsid w:val="00E55318"/>
    <w:rsid w:val="00E55513"/>
    <w:rsid w:val="00E556C7"/>
    <w:rsid w:val="00E55ABC"/>
    <w:rsid w:val="00E56168"/>
    <w:rsid w:val="00E56C3F"/>
    <w:rsid w:val="00E57B74"/>
    <w:rsid w:val="00E57FEF"/>
    <w:rsid w:val="00E60087"/>
    <w:rsid w:val="00E62522"/>
    <w:rsid w:val="00E642B3"/>
    <w:rsid w:val="00E66C1E"/>
    <w:rsid w:val="00E66CB6"/>
    <w:rsid w:val="00E66EF0"/>
    <w:rsid w:val="00E67194"/>
    <w:rsid w:val="00E67BFA"/>
    <w:rsid w:val="00E70C18"/>
    <w:rsid w:val="00E71B84"/>
    <w:rsid w:val="00E72454"/>
    <w:rsid w:val="00E73F1A"/>
    <w:rsid w:val="00E74DFF"/>
    <w:rsid w:val="00E752C2"/>
    <w:rsid w:val="00E756EA"/>
    <w:rsid w:val="00E75B15"/>
    <w:rsid w:val="00E76F0E"/>
    <w:rsid w:val="00E772E3"/>
    <w:rsid w:val="00E80ADF"/>
    <w:rsid w:val="00E82CE9"/>
    <w:rsid w:val="00E83813"/>
    <w:rsid w:val="00E85065"/>
    <w:rsid w:val="00E86057"/>
    <w:rsid w:val="00E8629F"/>
    <w:rsid w:val="00E86BA7"/>
    <w:rsid w:val="00E86EF7"/>
    <w:rsid w:val="00E90745"/>
    <w:rsid w:val="00E90B54"/>
    <w:rsid w:val="00E90E53"/>
    <w:rsid w:val="00E91666"/>
    <w:rsid w:val="00E918ED"/>
    <w:rsid w:val="00E9307D"/>
    <w:rsid w:val="00E9387F"/>
    <w:rsid w:val="00E93DE7"/>
    <w:rsid w:val="00E94E70"/>
    <w:rsid w:val="00E95151"/>
    <w:rsid w:val="00E96BC6"/>
    <w:rsid w:val="00E97358"/>
    <w:rsid w:val="00E97A96"/>
    <w:rsid w:val="00E97AA9"/>
    <w:rsid w:val="00EA0518"/>
    <w:rsid w:val="00EA051E"/>
    <w:rsid w:val="00EA09B1"/>
    <w:rsid w:val="00EA0B7F"/>
    <w:rsid w:val="00EA0FDE"/>
    <w:rsid w:val="00EA14C7"/>
    <w:rsid w:val="00EA1BC8"/>
    <w:rsid w:val="00EA2E7F"/>
    <w:rsid w:val="00EA2F01"/>
    <w:rsid w:val="00EA3820"/>
    <w:rsid w:val="00EA3913"/>
    <w:rsid w:val="00EA3A87"/>
    <w:rsid w:val="00EA3C24"/>
    <w:rsid w:val="00EA3D76"/>
    <w:rsid w:val="00EA5029"/>
    <w:rsid w:val="00EA55AA"/>
    <w:rsid w:val="00EA5659"/>
    <w:rsid w:val="00EA6EC6"/>
    <w:rsid w:val="00EA739C"/>
    <w:rsid w:val="00EA75CA"/>
    <w:rsid w:val="00EB0006"/>
    <w:rsid w:val="00EB0292"/>
    <w:rsid w:val="00EB0399"/>
    <w:rsid w:val="00EB1DE0"/>
    <w:rsid w:val="00EB2645"/>
    <w:rsid w:val="00EB326C"/>
    <w:rsid w:val="00EB3832"/>
    <w:rsid w:val="00EB5A04"/>
    <w:rsid w:val="00EB5C9C"/>
    <w:rsid w:val="00EB61A0"/>
    <w:rsid w:val="00EB6469"/>
    <w:rsid w:val="00EC0715"/>
    <w:rsid w:val="00EC07D1"/>
    <w:rsid w:val="00EC36EB"/>
    <w:rsid w:val="00EC58A8"/>
    <w:rsid w:val="00EC675F"/>
    <w:rsid w:val="00EC6A1C"/>
    <w:rsid w:val="00EC7FED"/>
    <w:rsid w:val="00ED1F80"/>
    <w:rsid w:val="00ED2A7E"/>
    <w:rsid w:val="00ED4E88"/>
    <w:rsid w:val="00ED4FF0"/>
    <w:rsid w:val="00ED51BC"/>
    <w:rsid w:val="00ED54B0"/>
    <w:rsid w:val="00ED5526"/>
    <w:rsid w:val="00ED5F47"/>
    <w:rsid w:val="00ED6299"/>
    <w:rsid w:val="00ED75CE"/>
    <w:rsid w:val="00ED7922"/>
    <w:rsid w:val="00ED7DA2"/>
    <w:rsid w:val="00EE01EA"/>
    <w:rsid w:val="00EE066A"/>
    <w:rsid w:val="00EE1DF3"/>
    <w:rsid w:val="00EE2605"/>
    <w:rsid w:val="00EE260F"/>
    <w:rsid w:val="00EE2CBC"/>
    <w:rsid w:val="00EE3365"/>
    <w:rsid w:val="00EE3A95"/>
    <w:rsid w:val="00EE45BB"/>
    <w:rsid w:val="00EE5692"/>
    <w:rsid w:val="00EE6221"/>
    <w:rsid w:val="00EE6950"/>
    <w:rsid w:val="00EE7690"/>
    <w:rsid w:val="00EF011F"/>
    <w:rsid w:val="00EF111F"/>
    <w:rsid w:val="00EF291E"/>
    <w:rsid w:val="00EF325F"/>
    <w:rsid w:val="00EF32A7"/>
    <w:rsid w:val="00EF3B9C"/>
    <w:rsid w:val="00EF4065"/>
    <w:rsid w:val="00EF5102"/>
    <w:rsid w:val="00EF5D8B"/>
    <w:rsid w:val="00EF6BCD"/>
    <w:rsid w:val="00EF7596"/>
    <w:rsid w:val="00EF7B58"/>
    <w:rsid w:val="00F00A3F"/>
    <w:rsid w:val="00F01416"/>
    <w:rsid w:val="00F01473"/>
    <w:rsid w:val="00F018F1"/>
    <w:rsid w:val="00F030CA"/>
    <w:rsid w:val="00F0557F"/>
    <w:rsid w:val="00F05DFF"/>
    <w:rsid w:val="00F05EB7"/>
    <w:rsid w:val="00F06B93"/>
    <w:rsid w:val="00F072D8"/>
    <w:rsid w:val="00F105F9"/>
    <w:rsid w:val="00F10B79"/>
    <w:rsid w:val="00F11360"/>
    <w:rsid w:val="00F115A7"/>
    <w:rsid w:val="00F11C81"/>
    <w:rsid w:val="00F12491"/>
    <w:rsid w:val="00F12D23"/>
    <w:rsid w:val="00F144C2"/>
    <w:rsid w:val="00F14528"/>
    <w:rsid w:val="00F15074"/>
    <w:rsid w:val="00F155A0"/>
    <w:rsid w:val="00F15855"/>
    <w:rsid w:val="00F16321"/>
    <w:rsid w:val="00F165EA"/>
    <w:rsid w:val="00F1709D"/>
    <w:rsid w:val="00F1745D"/>
    <w:rsid w:val="00F17A42"/>
    <w:rsid w:val="00F200F5"/>
    <w:rsid w:val="00F20D22"/>
    <w:rsid w:val="00F20DD5"/>
    <w:rsid w:val="00F2255B"/>
    <w:rsid w:val="00F2258A"/>
    <w:rsid w:val="00F22B91"/>
    <w:rsid w:val="00F22FC2"/>
    <w:rsid w:val="00F23155"/>
    <w:rsid w:val="00F24ABF"/>
    <w:rsid w:val="00F25BEB"/>
    <w:rsid w:val="00F26554"/>
    <w:rsid w:val="00F275F6"/>
    <w:rsid w:val="00F27735"/>
    <w:rsid w:val="00F303AF"/>
    <w:rsid w:val="00F3062C"/>
    <w:rsid w:val="00F30653"/>
    <w:rsid w:val="00F32819"/>
    <w:rsid w:val="00F33467"/>
    <w:rsid w:val="00F3413D"/>
    <w:rsid w:val="00F353B6"/>
    <w:rsid w:val="00F37710"/>
    <w:rsid w:val="00F378EA"/>
    <w:rsid w:val="00F37E8E"/>
    <w:rsid w:val="00F37F45"/>
    <w:rsid w:val="00F40F33"/>
    <w:rsid w:val="00F420E2"/>
    <w:rsid w:val="00F421FD"/>
    <w:rsid w:val="00F42611"/>
    <w:rsid w:val="00F42994"/>
    <w:rsid w:val="00F435DC"/>
    <w:rsid w:val="00F4561A"/>
    <w:rsid w:val="00F46E30"/>
    <w:rsid w:val="00F47242"/>
    <w:rsid w:val="00F479A3"/>
    <w:rsid w:val="00F5266C"/>
    <w:rsid w:val="00F52F47"/>
    <w:rsid w:val="00F530E7"/>
    <w:rsid w:val="00F53431"/>
    <w:rsid w:val="00F54FB1"/>
    <w:rsid w:val="00F55E54"/>
    <w:rsid w:val="00F567D4"/>
    <w:rsid w:val="00F616A0"/>
    <w:rsid w:val="00F621E2"/>
    <w:rsid w:val="00F6267E"/>
    <w:rsid w:val="00F63B69"/>
    <w:rsid w:val="00F653EB"/>
    <w:rsid w:val="00F65742"/>
    <w:rsid w:val="00F66B2C"/>
    <w:rsid w:val="00F66E34"/>
    <w:rsid w:val="00F6711E"/>
    <w:rsid w:val="00F70B40"/>
    <w:rsid w:val="00F7184A"/>
    <w:rsid w:val="00F739C3"/>
    <w:rsid w:val="00F75814"/>
    <w:rsid w:val="00F759F5"/>
    <w:rsid w:val="00F75B18"/>
    <w:rsid w:val="00F7614A"/>
    <w:rsid w:val="00F77EB0"/>
    <w:rsid w:val="00F8105D"/>
    <w:rsid w:val="00F81AC1"/>
    <w:rsid w:val="00F8273E"/>
    <w:rsid w:val="00F83415"/>
    <w:rsid w:val="00F835DB"/>
    <w:rsid w:val="00F8455A"/>
    <w:rsid w:val="00F845F0"/>
    <w:rsid w:val="00F85818"/>
    <w:rsid w:val="00F86974"/>
    <w:rsid w:val="00F86B4D"/>
    <w:rsid w:val="00F870B7"/>
    <w:rsid w:val="00F876EC"/>
    <w:rsid w:val="00F90935"/>
    <w:rsid w:val="00F91949"/>
    <w:rsid w:val="00F91F68"/>
    <w:rsid w:val="00F91F8F"/>
    <w:rsid w:val="00F9232F"/>
    <w:rsid w:val="00F928FD"/>
    <w:rsid w:val="00F94656"/>
    <w:rsid w:val="00F9544A"/>
    <w:rsid w:val="00F9563D"/>
    <w:rsid w:val="00F96076"/>
    <w:rsid w:val="00F977E1"/>
    <w:rsid w:val="00F97D47"/>
    <w:rsid w:val="00F97F5E"/>
    <w:rsid w:val="00FA0215"/>
    <w:rsid w:val="00FA04B9"/>
    <w:rsid w:val="00FA0730"/>
    <w:rsid w:val="00FA18A5"/>
    <w:rsid w:val="00FA18BF"/>
    <w:rsid w:val="00FA1E31"/>
    <w:rsid w:val="00FA209C"/>
    <w:rsid w:val="00FA35B4"/>
    <w:rsid w:val="00FA396F"/>
    <w:rsid w:val="00FA3AE0"/>
    <w:rsid w:val="00FA3FE4"/>
    <w:rsid w:val="00FA4325"/>
    <w:rsid w:val="00FA5B7E"/>
    <w:rsid w:val="00FA5CCF"/>
    <w:rsid w:val="00FA63A0"/>
    <w:rsid w:val="00FA7283"/>
    <w:rsid w:val="00FB0F15"/>
    <w:rsid w:val="00FB158F"/>
    <w:rsid w:val="00FB2B48"/>
    <w:rsid w:val="00FB2CFC"/>
    <w:rsid w:val="00FB4971"/>
    <w:rsid w:val="00FB560E"/>
    <w:rsid w:val="00FB6437"/>
    <w:rsid w:val="00FB69D0"/>
    <w:rsid w:val="00FB69E7"/>
    <w:rsid w:val="00FB6B19"/>
    <w:rsid w:val="00FC051F"/>
    <w:rsid w:val="00FC2495"/>
    <w:rsid w:val="00FC32E7"/>
    <w:rsid w:val="00FC3430"/>
    <w:rsid w:val="00FC4194"/>
    <w:rsid w:val="00FC4258"/>
    <w:rsid w:val="00FC426E"/>
    <w:rsid w:val="00FC4DF3"/>
    <w:rsid w:val="00FC538D"/>
    <w:rsid w:val="00FC5A05"/>
    <w:rsid w:val="00FC5F9D"/>
    <w:rsid w:val="00FC6791"/>
    <w:rsid w:val="00FC7BBC"/>
    <w:rsid w:val="00FD0EEE"/>
    <w:rsid w:val="00FD16E0"/>
    <w:rsid w:val="00FD16F1"/>
    <w:rsid w:val="00FD182B"/>
    <w:rsid w:val="00FD247C"/>
    <w:rsid w:val="00FD3AF1"/>
    <w:rsid w:val="00FD3DEF"/>
    <w:rsid w:val="00FD422B"/>
    <w:rsid w:val="00FD446A"/>
    <w:rsid w:val="00FD4663"/>
    <w:rsid w:val="00FD66EB"/>
    <w:rsid w:val="00FD7A87"/>
    <w:rsid w:val="00FE006E"/>
    <w:rsid w:val="00FE01A9"/>
    <w:rsid w:val="00FE03A5"/>
    <w:rsid w:val="00FE03F0"/>
    <w:rsid w:val="00FE1522"/>
    <w:rsid w:val="00FE22CE"/>
    <w:rsid w:val="00FE2730"/>
    <w:rsid w:val="00FE2C41"/>
    <w:rsid w:val="00FE4AE7"/>
    <w:rsid w:val="00FE4B1E"/>
    <w:rsid w:val="00FE4D78"/>
    <w:rsid w:val="00FE575F"/>
    <w:rsid w:val="00FE5ACF"/>
    <w:rsid w:val="00FE6645"/>
    <w:rsid w:val="00FE6AFC"/>
    <w:rsid w:val="00FE6E04"/>
    <w:rsid w:val="00FE6EAD"/>
    <w:rsid w:val="00FE7407"/>
    <w:rsid w:val="00FE763B"/>
    <w:rsid w:val="00FE77D6"/>
    <w:rsid w:val="00FF04B3"/>
    <w:rsid w:val="00FF1304"/>
    <w:rsid w:val="00FF1F65"/>
    <w:rsid w:val="00FF2732"/>
    <w:rsid w:val="00FF343A"/>
    <w:rsid w:val="00FF3596"/>
    <w:rsid w:val="00FF3D85"/>
    <w:rsid w:val="00FF3FF6"/>
    <w:rsid w:val="00FF44AA"/>
    <w:rsid w:val="00FF4C30"/>
    <w:rsid w:val="00FF4D5B"/>
    <w:rsid w:val="00FF580B"/>
    <w:rsid w:val="00FF6088"/>
    <w:rsid w:val="00FF629D"/>
    <w:rsid w:val="00FF6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4"/>
    <o:shapelayout v:ext="edit">
      <o:idmap v:ext="edit" data="2"/>
    </o:shapelayout>
  </w:shapeDefaults>
  <w:decimalSymbol w:val="."/>
  <w:listSeparator w:val=","/>
  <w14:docId w14:val="35952386"/>
  <w14:defaultImageDpi w14:val="330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A3A44"/>
    <w:pPr>
      <w:spacing w:after="180"/>
    </w:pPr>
    <w:rPr>
      <w:sz w:val="22"/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단락,列,列出段落"/>
    <w:basedOn w:val="Normal"/>
    <w:link w:val="ListParagraphChar"/>
    <w:uiPriority w:val="34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R4_bullets Char,列表段落1 Char,—ño’i—Ž Char,¥¡¡¡¡ì¬º¥¹¥È¶ÎÂä Char,ÁÐ³ö¶ÎÂä Char,¥ê¥¹¥È¶ÎÂä Char,1st level - Bullet List Paragraph Char,목록단락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  <w:style w:type="character" w:styleId="PlaceholderText">
    <w:name w:val="Placeholder Text"/>
    <w:basedOn w:val="DefaultParagraphFont"/>
    <w:uiPriority w:val="99"/>
    <w:semiHidden/>
    <w:rsid w:val="00DD65D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8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1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4.wmf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wmf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emf"/><Relationship Id="rId50" Type="http://schemas.openxmlformats.org/officeDocument/2006/relationships/image" Target="media/image35.emf"/><Relationship Id="rId55" Type="http://schemas.openxmlformats.org/officeDocument/2006/relationships/image" Target="media/image40.png"/><Relationship Id="rId63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9" Type="http://schemas.openxmlformats.org/officeDocument/2006/relationships/image" Target="media/image14.emf"/><Relationship Id="rId11" Type="http://schemas.openxmlformats.org/officeDocument/2006/relationships/endnotes" Target="endnotes.xml"/><Relationship Id="rId24" Type="http://schemas.openxmlformats.org/officeDocument/2006/relationships/image" Target="media/image9.emf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customXml" Target="../customXml/item4.xml"/><Relationship Id="rId61" Type="http://schemas.openxmlformats.org/officeDocument/2006/relationships/image" Target="media/image46.png"/><Relationship Id="rId19" Type="http://schemas.openxmlformats.org/officeDocument/2006/relationships/oleObject" Target="embeddings/oleObject4.bin"/><Relationship Id="rId14" Type="http://schemas.openxmlformats.org/officeDocument/2006/relationships/image" Target="media/image2.wmf"/><Relationship Id="rId22" Type="http://schemas.openxmlformats.org/officeDocument/2006/relationships/image" Target="media/image7.wmf"/><Relationship Id="rId27" Type="http://schemas.openxmlformats.org/officeDocument/2006/relationships/image" Target="media/image12.png"/><Relationship Id="rId30" Type="http://schemas.openxmlformats.org/officeDocument/2006/relationships/image" Target="media/image15.emf"/><Relationship Id="rId35" Type="http://schemas.openxmlformats.org/officeDocument/2006/relationships/image" Target="media/image20.png"/><Relationship Id="rId43" Type="http://schemas.openxmlformats.org/officeDocument/2006/relationships/image" Target="media/image28.emf"/><Relationship Id="rId48" Type="http://schemas.openxmlformats.org/officeDocument/2006/relationships/image" Target="media/image33.emf"/><Relationship Id="rId56" Type="http://schemas.openxmlformats.org/officeDocument/2006/relationships/image" Target="media/image41.png"/><Relationship Id="rId64" Type="http://schemas.openxmlformats.org/officeDocument/2006/relationships/theme" Target="theme/theme1.xml"/><Relationship Id="rId8" Type="http://schemas.openxmlformats.org/officeDocument/2006/relationships/settings" Target="settings.xml"/><Relationship Id="rId51" Type="http://schemas.openxmlformats.org/officeDocument/2006/relationships/image" Target="media/image36.emf"/><Relationship Id="rId3" Type="http://schemas.openxmlformats.org/officeDocument/2006/relationships/customXml" Target="../customXml/item2.xml"/><Relationship Id="rId12" Type="http://schemas.openxmlformats.org/officeDocument/2006/relationships/image" Target="media/image1.wmf"/><Relationship Id="rId17" Type="http://schemas.openxmlformats.org/officeDocument/2006/relationships/oleObject" Target="embeddings/oleObject3.bin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emf"/><Relationship Id="rId59" Type="http://schemas.openxmlformats.org/officeDocument/2006/relationships/image" Target="media/image44.png"/><Relationship Id="rId20" Type="http://schemas.openxmlformats.org/officeDocument/2006/relationships/image" Target="media/image5.wmf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oleObject" Target="embeddings/oleObject2.bin"/><Relationship Id="rId23" Type="http://schemas.openxmlformats.org/officeDocument/2006/relationships/image" Target="media/image8.wmf"/><Relationship Id="rId28" Type="http://schemas.openxmlformats.org/officeDocument/2006/relationships/image" Target="media/image13.emf"/><Relationship Id="rId36" Type="http://schemas.openxmlformats.org/officeDocument/2006/relationships/image" Target="media/image21.png"/><Relationship Id="rId49" Type="http://schemas.openxmlformats.org/officeDocument/2006/relationships/image" Target="media/image34.emf"/><Relationship Id="rId57" Type="http://schemas.openxmlformats.org/officeDocument/2006/relationships/image" Target="media/image42.png"/><Relationship Id="rId10" Type="http://schemas.openxmlformats.org/officeDocument/2006/relationships/footnotes" Target="foot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7" ma:contentTypeDescription="Create a new document." ma:contentTypeScope="" ma:versionID="f9b803ce311a2a3d741a27604359c90d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5d64fc47216a4706b3d50543f567bd7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45D50D-1202-4E1B-851B-878E442FDB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25</Pages>
  <Words>5709</Words>
  <Characters>35250</Characters>
  <Application>Microsoft Office Word</Application>
  <DocSecurity>0</DocSecurity>
  <Lines>293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289</cp:revision>
  <dcterms:created xsi:type="dcterms:W3CDTF">2023-10-25T00:04:00Z</dcterms:created>
  <dcterms:modified xsi:type="dcterms:W3CDTF">2023-11-04T00:04:00Z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